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Līguma projekts Nr._________________</w:t>
      </w:r>
    </w:p>
    <w:p w:rsidR="00FD52DA" w:rsidRPr="00FD7498" w:rsidRDefault="00FD52DA" w:rsidP="00FD52DA">
      <w:pPr>
        <w:pStyle w:val="ListParagraph"/>
        <w:spacing w:after="0" w:line="240" w:lineRule="auto"/>
        <w:ind w:left="405"/>
        <w:jc w:val="center"/>
        <w:rPr>
          <w:rFonts w:ascii="Times New Roman" w:hAnsi="Times New Roman" w:cs="Times New Roman"/>
          <w:sz w:val="24"/>
          <w:szCs w:val="24"/>
          <w:lang w:val="lv-LV"/>
        </w:rPr>
      </w:pPr>
      <w:r w:rsidRPr="00FD7498">
        <w:rPr>
          <w:rFonts w:ascii="Times New Roman" w:hAnsi="Times New Roman" w:cs="Times New Roman"/>
          <w:b/>
          <w:sz w:val="24"/>
          <w:szCs w:val="24"/>
          <w:lang w:val="lv-LV"/>
        </w:rPr>
        <w:t>par transporta pakalpojumiem U-18 Eiropas  čempionāta basketbolā vīriešiem pasākuma vajadzībām”</w:t>
      </w:r>
    </w:p>
    <w:p w:rsidR="00FD52DA" w:rsidRPr="00FD7498" w:rsidRDefault="00FD52DA" w:rsidP="00FD52DA">
      <w:pPr>
        <w:autoSpaceDE w:val="0"/>
        <w:autoSpaceDN w:val="0"/>
        <w:adjustRightInd w:val="0"/>
        <w:rPr>
          <w:rFonts w:ascii="Times New Roman" w:hAnsi="Times New Roman" w:cs="Times New Roman"/>
          <w:sz w:val="24"/>
          <w:szCs w:val="24"/>
          <w:lang w:val="lv-LV"/>
        </w:rPr>
      </w:pPr>
    </w:p>
    <w:p w:rsidR="00FD52DA" w:rsidRPr="00FD7498" w:rsidRDefault="00FD52DA" w:rsidP="00FD52DA">
      <w:pPr>
        <w:autoSpaceDE w:val="0"/>
        <w:autoSpaceDN w:val="0"/>
        <w:adjustRightInd w:val="0"/>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Rīgā, 2013.gada …        </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Pamatojoties uz iepirkuma „Transporta pakalpojumi U-18 Eiropas Čempionāta basketbolā vīriešiem pasākuma vajadzībām” (LBS 2013/1) rezultātiem, biedrība „Latvijas Basketbola savienība”, reģ. Nr. 40008025619, tās ģenerālsekretāra Edgara Šnepa personā, kurš rīkojas saskaņā ar Nolikumu, turpmāk tekstā saukts PASŪTĪTĀJS, un</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 … reģ. Nr. …, tās … personā, turpmāk saukts IZPILDĪTĀJS, noslēdz šādu līgumu: </w:t>
      </w:r>
    </w:p>
    <w:p w:rsidR="00FD52DA" w:rsidRPr="00FD7498" w:rsidRDefault="00FD52DA" w:rsidP="00FD52DA">
      <w:pPr>
        <w:autoSpaceDE w:val="0"/>
        <w:autoSpaceDN w:val="0"/>
        <w:adjustRightInd w:val="0"/>
        <w:spacing w:after="0"/>
        <w:jc w:val="both"/>
        <w:rPr>
          <w:rFonts w:ascii="Times New Roman" w:hAnsi="Times New Roman" w:cs="Times New Roman"/>
          <w:sz w:val="24"/>
          <w:szCs w:val="24"/>
          <w:lang w:val="lv-LV"/>
        </w:rPr>
      </w:pPr>
    </w:p>
    <w:p w:rsidR="00FD52DA" w:rsidRPr="00FD7498" w:rsidRDefault="00FD52DA" w:rsidP="00FD52DA">
      <w:pPr>
        <w:autoSpaceDE w:val="0"/>
        <w:autoSpaceDN w:val="0"/>
        <w:adjustRightInd w:val="0"/>
        <w:spacing w:after="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turpmāk katra atsevišķi saukta – Puse, bet kopā sauktas – Puses, noslēdz vienošanos (turpmāk – Līgums) par sekojošo:</w:t>
      </w:r>
    </w:p>
    <w:p w:rsidR="00FD52DA" w:rsidRPr="00FD7498" w:rsidRDefault="00FD52DA" w:rsidP="00FD52DA">
      <w:pPr>
        <w:autoSpaceDE w:val="0"/>
        <w:autoSpaceDN w:val="0"/>
        <w:adjustRightInd w:val="0"/>
        <w:spacing w:after="0"/>
        <w:jc w:val="center"/>
        <w:rPr>
          <w:rFonts w:ascii="Times New Roman" w:hAnsi="Times New Roman" w:cs="Times New Roman"/>
          <w:b/>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1.</w:t>
      </w:r>
      <w:r w:rsidRPr="00FD7498">
        <w:rPr>
          <w:rFonts w:ascii="Times New Roman" w:hAnsi="Times New Roman" w:cs="Times New Roman"/>
          <w:b/>
          <w:sz w:val="24"/>
          <w:szCs w:val="24"/>
          <w:lang w:val="lv-LV"/>
        </w:rPr>
        <w:tab/>
        <w:t>LĪGUMA PRIEKŠMETS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1.1.</w:t>
      </w:r>
      <w:r w:rsidRPr="00FD7498">
        <w:rPr>
          <w:rFonts w:ascii="Times New Roman" w:hAnsi="Times New Roman" w:cs="Times New Roman"/>
          <w:sz w:val="24"/>
          <w:szCs w:val="24"/>
          <w:lang w:val="lv-LV"/>
        </w:rPr>
        <w:tab/>
        <w:t>PASŪTĪTĀJS uzdod, bet IZPILDĪTĀJS apņemas veikt pasažieru pārvadājumus ar mikroautobusiem un autobusiem U-18 Eiropas Čempionāta  basketbolā pasākuma vajadzībām laikā no 2013.gada 17.jūlija līdz 29.jūlijam, ievērojot atklāta konkursa nolikuma 1.pielikuma nosacījumus, un PASŪTĪTĀJA noteikto pasažieru pārvadājumu grafiku.</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1.2.</w:t>
      </w:r>
      <w:r w:rsidRPr="00FD7498">
        <w:rPr>
          <w:rFonts w:ascii="Times New Roman" w:hAnsi="Times New Roman" w:cs="Times New Roman"/>
          <w:sz w:val="24"/>
          <w:szCs w:val="24"/>
          <w:lang w:val="lv-LV"/>
        </w:rPr>
        <w:tab/>
        <w:t>IZPILDĪTĀJS, līguma 1.1.punktā noteiktos pārvadājumus veic ar transporta līdzekļiem, kas ir teicamā tehniskā kārtībā, nokomplektēts ar nepieciešamo aprīkojumu, inventāru un dokumentiem.</w:t>
      </w:r>
      <w:r w:rsidRPr="00FD7498">
        <w:rPr>
          <w:lang w:val="lv-LV"/>
        </w:rPr>
        <w:t xml:space="preserve"> </w:t>
      </w:r>
      <w:r w:rsidRPr="00FD7498">
        <w:rPr>
          <w:rFonts w:ascii="Times New Roman" w:hAnsi="Times New Roman" w:cs="Times New Roman"/>
          <w:sz w:val="24"/>
          <w:szCs w:val="24"/>
          <w:lang w:val="lv-LV"/>
        </w:rPr>
        <w:t>IZPILDĪTĀJS veic transporta pārvadājumus ar autobusiem, kas norādīti IZPILDĪTĀJA Tehniskajā specifikācijā līguma pielikumā Nr.1.</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1.3.</w:t>
      </w:r>
      <w:r w:rsidRPr="00FD7498">
        <w:rPr>
          <w:rFonts w:ascii="Times New Roman" w:hAnsi="Times New Roman" w:cs="Times New Roman"/>
          <w:sz w:val="24"/>
          <w:szCs w:val="24"/>
          <w:lang w:val="lv-LV"/>
        </w:rPr>
        <w:tab/>
        <w:t xml:space="preserve">Prasības veicamā darba izpildē, pieņemšanā un kvalitātes kontrolē nosaka FIBA </w:t>
      </w:r>
      <w:r w:rsidRPr="00FD7498">
        <w:rPr>
          <w:rFonts w:ascii="Times New Roman" w:hAnsi="Times New Roman" w:cs="Times New Roman"/>
          <w:i/>
          <w:sz w:val="24"/>
          <w:szCs w:val="24"/>
          <w:lang w:val="lv-LV"/>
        </w:rPr>
        <w:t>Europe</w:t>
      </w:r>
      <w:r w:rsidRPr="00FD7498">
        <w:rPr>
          <w:rFonts w:ascii="Times New Roman" w:hAnsi="Times New Roman" w:cs="Times New Roman"/>
          <w:sz w:val="24"/>
          <w:szCs w:val="24"/>
          <w:lang w:val="lv-LV"/>
        </w:rPr>
        <w:t xml:space="preserve"> (Starptautiskās Basketbola federācijas Eiropas nodaļa) standarti sacensību organizēšanai.</w:t>
      </w: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2.</w:t>
      </w:r>
      <w:r w:rsidRPr="00FD7498">
        <w:rPr>
          <w:rFonts w:ascii="Times New Roman" w:hAnsi="Times New Roman" w:cs="Times New Roman"/>
          <w:b/>
          <w:sz w:val="24"/>
          <w:szCs w:val="24"/>
          <w:lang w:val="lv-LV"/>
        </w:rPr>
        <w:tab/>
        <w:t>DARBA IZMAKSAS UN NORĒĶINU KĀRTĪBA</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2.1.</w:t>
      </w:r>
      <w:r w:rsidRPr="00FD7498">
        <w:rPr>
          <w:rFonts w:ascii="Times New Roman" w:hAnsi="Times New Roman" w:cs="Times New Roman"/>
          <w:sz w:val="24"/>
          <w:szCs w:val="24"/>
          <w:lang w:val="lv-LV"/>
        </w:rPr>
        <w:tab/>
      </w:r>
      <w:r w:rsidRPr="00FD7498">
        <w:rPr>
          <w:rFonts w:ascii="Times New Roman" w:hAnsi="Times New Roman" w:cs="Times New Roman"/>
          <w:caps/>
          <w:sz w:val="24"/>
          <w:szCs w:val="24"/>
          <w:lang w:val="lv-LV"/>
        </w:rPr>
        <w:t>Pasūtītājs</w:t>
      </w:r>
      <w:r w:rsidRPr="00FD7498">
        <w:rPr>
          <w:rFonts w:ascii="Times New Roman" w:hAnsi="Times New Roman" w:cs="Times New Roman"/>
          <w:sz w:val="24"/>
          <w:szCs w:val="24"/>
          <w:lang w:val="lv-LV"/>
        </w:rPr>
        <w:t xml:space="preserve"> pasūta un</w:t>
      </w:r>
      <w:r w:rsidRPr="00FD7498">
        <w:rPr>
          <w:rFonts w:ascii="Times New Roman" w:hAnsi="Times New Roman" w:cs="Times New Roman"/>
          <w:b/>
          <w:sz w:val="24"/>
          <w:szCs w:val="24"/>
          <w:lang w:val="lv-LV"/>
        </w:rPr>
        <w:t xml:space="preserve"> </w:t>
      </w:r>
      <w:r w:rsidRPr="00FD7498">
        <w:rPr>
          <w:rFonts w:ascii="Times New Roman" w:hAnsi="Times New Roman" w:cs="Times New Roman"/>
          <w:sz w:val="24"/>
          <w:szCs w:val="24"/>
          <w:lang w:val="lv-LV"/>
        </w:rPr>
        <w:t xml:space="preserve">IZPILDĪTĀJS nodrošina transporta pakalpojumus, turpmāk tekstā Pakalpojumi, saskaņā ar atklāta konkursa </w:t>
      </w:r>
      <w:smartTag w:uri="schemas-tilde-lv/tildestengine" w:element="veidnes">
        <w:smartTagPr>
          <w:attr w:name="baseform" w:val="nolikum|s"/>
          <w:attr w:name="id" w:val="-1"/>
          <w:attr w:name="text" w:val="Nolikuma"/>
        </w:smartTagPr>
        <w:r w:rsidRPr="00FD7498">
          <w:rPr>
            <w:rFonts w:ascii="Times New Roman" w:hAnsi="Times New Roman" w:cs="Times New Roman"/>
            <w:sz w:val="24"/>
            <w:szCs w:val="24"/>
            <w:lang w:val="lv-LV"/>
          </w:rPr>
          <w:t>Nolikuma</w:t>
        </w:r>
      </w:smartTag>
      <w:r w:rsidRPr="00FD7498">
        <w:rPr>
          <w:rFonts w:ascii="Times New Roman" w:hAnsi="Times New Roman" w:cs="Times New Roman"/>
          <w:sz w:val="24"/>
          <w:szCs w:val="24"/>
          <w:lang w:val="lv-LV"/>
        </w:rPr>
        <w:t xml:space="preserve"> prasībām, Tehnisko specifikāciju un par IZPILDĪTĀJA atklātajā konkursā piedāvāto transportlīdzekļu dienas nomas cenu.</w:t>
      </w:r>
    </w:p>
    <w:p w:rsidR="00FD52DA" w:rsidRPr="00FD7498" w:rsidRDefault="00FD52DA" w:rsidP="00FD52DA">
      <w:pPr>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2.2.  PASŪTĪTĀJS apmaksā IZPILDĪTĀJA sniegtos pakalpojumus atbilstoši šī Līguma nosacījumiem, bet ne vairāk kā LVL _____,__ (_________ lati un __ santīmi) bez PVN apmērā, turpmāk tekstā „Līguma summa”. Ja Līguma darbības laikā mainās PVN likme, tā tiek piemērota atbilstoši spēkā esošo normatīvo aktu prasībām.</w:t>
      </w:r>
    </w:p>
    <w:p w:rsidR="00FD52DA" w:rsidRPr="00FD7498" w:rsidRDefault="00FD52DA" w:rsidP="00FD52DA">
      <w:pPr>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2.3.</w:t>
      </w:r>
      <w:r w:rsidRPr="00FD7498">
        <w:rPr>
          <w:lang w:val="lv-LV"/>
        </w:rPr>
        <w:t xml:space="preserve"> </w:t>
      </w:r>
      <w:r w:rsidRPr="00FD7498">
        <w:rPr>
          <w:rFonts w:ascii="Times New Roman" w:hAnsi="Times New Roman" w:cs="Times New Roman"/>
          <w:sz w:val="24"/>
          <w:szCs w:val="24"/>
          <w:lang w:val="lv-LV"/>
        </w:rPr>
        <w:t xml:space="preserve">Puses vienojas, ka šī Līguma ietvaros Līguma summa nedrīkst tikt palielināta, bet var tikt attiecīgi samazināta. Gadījumā, ja PASŪTĪTĀJS samazina nepieciešamo transporta pakalpojumu apjomu, </w:t>
      </w:r>
      <w:r w:rsidRPr="00FD7498">
        <w:rPr>
          <w:rFonts w:ascii="Times New Roman" w:hAnsi="Times New Roman" w:cs="Times New Roman"/>
          <w:bCs/>
          <w:sz w:val="24"/>
          <w:szCs w:val="24"/>
          <w:lang w:val="lv-LV"/>
        </w:rPr>
        <w:t>IZPILDĪTĀJS veic attiecīgu pārrēķinu, ņemot vērā, ka PASŪTĪTĀJS</w:t>
      </w:r>
      <w:r w:rsidRPr="00FD7498">
        <w:rPr>
          <w:rFonts w:ascii="Times New Roman" w:hAnsi="Times New Roman" w:cs="Times New Roman"/>
          <w:bCs/>
          <w:i/>
          <w:sz w:val="24"/>
          <w:szCs w:val="24"/>
          <w:lang w:val="lv-LV"/>
        </w:rPr>
        <w:t xml:space="preserve"> </w:t>
      </w:r>
      <w:r w:rsidRPr="00FD7498">
        <w:rPr>
          <w:rFonts w:ascii="Times New Roman" w:hAnsi="Times New Roman" w:cs="Times New Roman"/>
          <w:bCs/>
          <w:sz w:val="24"/>
          <w:szCs w:val="24"/>
          <w:lang w:val="lv-LV"/>
        </w:rPr>
        <w:t xml:space="preserve">apmaksā tikai atbilstoši Līguma nosacījumiem saņemtos transporta pakalpojumus, nepārsniedzot Līguma summu. </w:t>
      </w:r>
    </w:p>
    <w:p w:rsidR="00FD52DA" w:rsidRPr="00FD7498" w:rsidRDefault="00FD52DA" w:rsidP="00FD52DA">
      <w:pPr>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lastRenderedPageBreak/>
        <w:t xml:space="preserve">2.4. Līguma 2.2.punktā norādītajā samaksā par Pakalpojumiem ir iekļauti visi iespējamie izdevumi, kas Pakalpojuma sniedzējam rodas vai var rasties, izpildot šī </w:t>
      </w:r>
      <w:smartTag w:uri="schemas-tilde-lv/tildestengine" w:element="veidnes">
        <w:smartTagPr>
          <w:attr w:name="text" w:val="Līguma"/>
          <w:attr w:name="id" w:val="-1"/>
          <w:attr w:name="baseform" w:val="līgum|s"/>
        </w:smartTagPr>
        <w:r w:rsidRPr="00FD7498">
          <w:rPr>
            <w:rFonts w:ascii="Times New Roman" w:hAnsi="Times New Roman" w:cs="Times New Roman"/>
            <w:sz w:val="24"/>
            <w:szCs w:val="24"/>
            <w:lang w:val="lv-LV"/>
          </w:rPr>
          <w:t>Līguma</w:t>
        </w:r>
      </w:smartTag>
      <w:r w:rsidRPr="00FD7498">
        <w:rPr>
          <w:rFonts w:ascii="Times New Roman" w:hAnsi="Times New Roman" w:cs="Times New Roman"/>
          <w:sz w:val="24"/>
          <w:szCs w:val="24"/>
          <w:lang w:val="lv-LV"/>
        </w:rPr>
        <w:t xml:space="preserve"> saistības. Šī </w:t>
      </w:r>
      <w:smartTag w:uri="schemas-tilde-lv/tildestengine" w:element="veidnes">
        <w:smartTagPr>
          <w:attr w:name="text" w:val="Līguma"/>
          <w:attr w:name="id" w:val="-1"/>
          <w:attr w:name="baseform" w:val="līgum|s"/>
        </w:smartTagPr>
        <w:r w:rsidRPr="00FD7498">
          <w:rPr>
            <w:rFonts w:ascii="Times New Roman" w:hAnsi="Times New Roman" w:cs="Times New Roman"/>
            <w:sz w:val="24"/>
            <w:szCs w:val="24"/>
            <w:lang w:val="lv-LV"/>
          </w:rPr>
          <w:t>Līguma</w:t>
        </w:r>
      </w:smartTag>
      <w:r w:rsidRPr="00FD7498">
        <w:rPr>
          <w:rFonts w:ascii="Times New Roman" w:hAnsi="Times New Roman" w:cs="Times New Roman"/>
          <w:sz w:val="24"/>
          <w:szCs w:val="24"/>
          <w:lang w:val="lv-LV"/>
        </w:rPr>
        <w:t xml:space="preserve"> 2.2.punkta noteiktā samaksa ir noteikti visam šī </w:t>
      </w:r>
      <w:smartTag w:uri="schemas-tilde-lv/tildestengine" w:element="veidnes">
        <w:smartTagPr>
          <w:attr w:name="text" w:val="Līguma"/>
          <w:attr w:name="id" w:val="-1"/>
          <w:attr w:name="baseform" w:val="līgum|s"/>
        </w:smartTagPr>
        <w:r w:rsidRPr="00FD7498">
          <w:rPr>
            <w:rFonts w:ascii="Times New Roman" w:hAnsi="Times New Roman" w:cs="Times New Roman"/>
            <w:sz w:val="24"/>
            <w:szCs w:val="24"/>
            <w:lang w:val="lv-LV"/>
          </w:rPr>
          <w:t>Līguma</w:t>
        </w:r>
      </w:smartTag>
      <w:r w:rsidRPr="00FD7498">
        <w:rPr>
          <w:rFonts w:ascii="Times New Roman" w:hAnsi="Times New Roman" w:cs="Times New Roman"/>
          <w:sz w:val="24"/>
          <w:szCs w:val="24"/>
          <w:lang w:val="lv-LV"/>
        </w:rPr>
        <w:t xml:space="preserve"> darbības laikam un nevar tikt mainīta pēc IZPILDĪTĀJA iniciatīvas.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2.5.</w:t>
      </w:r>
      <w:r w:rsidRPr="00FD7498">
        <w:rPr>
          <w:rFonts w:ascii="Times New Roman" w:hAnsi="Times New Roman" w:cs="Times New Roman"/>
          <w:sz w:val="24"/>
          <w:szCs w:val="24"/>
          <w:lang w:val="lv-LV"/>
        </w:rPr>
        <w:tab/>
        <w:t>PASŪTĪTĀJS veic samaksu sekojošā kārtībā:</w:t>
      </w:r>
    </w:p>
    <w:p w:rsidR="005412E6" w:rsidRPr="00FD7498" w:rsidRDefault="005412E6" w:rsidP="005412E6">
      <w:pPr>
        <w:pStyle w:val="ListParagraph"/>
        <w:numPr>
          <w:ilvl w:val="2"/>
          <w:numId w:val="2"/>
        </w:num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bCs/>
          <w:sz w:val="24"/>
          <w:szCs w:val="24"/>
          <w:lang w:val="lv-LV"/>
        </w:rPr>
        <w:t xml:space="preserve">avansa maksājumu </w:t>
      </w:r>
      <w:r>
        <w:rPr>
          <w:rFonts w:ascii="Times New Roman" w:hAnsi="Times New Roman" w:cs="Times New Roman"/>
          <w:bCs/>
          <w:sz w:val="24"/>
          <w:szCs w:val="24"/>
          <w:lang w:val="lv-LV"/>
        </w:rPr>
        <w:t>5</w:t>
      </w:r>
      <w:r w:rsidRPr="00FD7498">
        <w:rPr>
          <w:rFonts w:ascii="Times New Roman" w:hAnsi="Times New Roman" w:cs="Times New Roman"/>
          <w:bCs/>
          <w:sz w:val="24"/>
          <w:szCs w:val="24"/>
          <w:lang w:val="lv-LV"/>
        </w:rPr>
        <w:t xml:space="preserve">0% apmērā 5 (piecu) </w:t>
      </w:r>
      <w:r>
        <w:rPr>
          <w:rFonts w:ascii="Times New Roman" w:hAnsi="Times New Roman" w:cs="Times New Roman"/>
          <w:bCs/>
          <w:sz w:val="24"/>
          <w:szCs w:val="24"/>
          <w:lang w:val="lv-LV"/>
        </w:rPr>
        <w:t xml:space="preserve">darba </w:t>
      </w:r>
      <w:r w:rsidRPr="00FD7498">
        <w:rPr>
          <w:rFonts w:ascii="Times New Roman" w:hAnsi="Times New Roman" w:cs="Times New Roman"/>
          <w:bCs/>
          <w:sz w:val="24"/>
          <w:szCs w:val="24"/>
          <w:lang w:val="lv-LV"/>
        </w:rPr>
        <w:t>dienu laikā no līguma noslēgšanas un rēķina saņemšanas dienas;</w:t>
      </w:r>
    </w:p>
    <w:p w:rsidR="005412E6" w:rsidRPr="00B912C5" w:rsidRDefault="005412E6" w:rsidP="005412E6">
      <w:pPr>
        <w:pStyle w:val="ListParagraph"/>
        <w:numPr>
          <w:ilvl w:val="2"/>
          <w:numId w:val="2"/>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bCs/>
          <w:sz w:val="24"/>
          <w:szCs w:val="24"/>
          <w:lang w:val="lv-LV"/>
        </w:rPr>
        <w:t>2</w:t>
      </w:r>
      <w:r w:rsidRPr="008E0916">
        <w:rPr>
          <w:rFonts w:ascii="Times New Roman" w:hAnsi="Times New Roman" w:cs="Times New Roman"/>
          <w:bCs/>
          <w:sz w:val="24"/>
          <w:szCs w:val="24"/>
          <w:lang w:val="lv-LV"/>
        </w:rPr>
        <w:t xml:space="preserve">0% </w:t>
      </w:r>
      <w:r>
        <w:rPr>
          <w:rFonts w:ascii="Times New Roman" w:hAnsi="Times New Roman" w:cs="Times New Roman"/>
          <w:bCs/>
          <w:sz w:val="24"/>
          <w:szCs w:val="24"/>
          <w:lang w:val="lv-LV"/>
        </w:rPr>
        <w:t xml:space="preserve">apmērā 5 (piecu) </w:t>
      </w:r>
      <w:r w:rsidRPr="008E0916">
        <w:rPr>
          <w:rFonts w:ascii="Times New Roman" w:hAnsi="Times New Roman" w:cs="Times New Roman"/>
          <w:bCs/>
          <w:sz w:val="24"/>
          <w:szCs w:val="24"/>
          <w:lang w:val="lv-LV"/>
        </w:rPr>
        <w:t xml:space="preserve">dienu laikā pēc </w:t>
      </w:r>
      <w:r>
        <w:rPr>
          <w:rFonts w:ascii="Times New Roman" w:hAnsi="Times New Roman" w:cs="Times New Roman"/>
          <w:bCs/>
          <w:sz w:val="24"/>
          <w:szCs w:val="24"/>
          <w:lang w:val="lv-LV"/>
        </w:rPr>
        <w:t>pakalpojuma sniegšanas pabeigšanas dienas;</w:t>
      </w:r>
    </w:p>
    <w:p w:rsidR="005412E6" w:rsidRPr="00B912C5" w:rsidRDefault="005412E6" w:rsidP="005412E6">
      <w:pPr>
        <w:pStyle w:val="ListParagraph"/>
        <w:numPr>
          <w:ilvl w:val="2"/>
          <w:numId w:val="2"/>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30% apmērā 30 (trīsdesmit) dienu laikā pēc pakalpojuma </w:t>
      </w:r>
      <w:r w:rsidRPr="00B912C5">
        <w:rPr>
          <w:rFonts w:ascii="Times New Roman" w:hAnsi="Times New Roman" w:cs="Times New Roman"/>
          <w:bCs/>
          <w:sz w:val="24"/>
          <w:szCs w:val="24"/>
          <w:lang w:val="lv-LV"/>
        </w:rPr>
        <w:t xml:space="preserve">atskaites (pavadzīmes) un </w:t>
      </w:r>
      <w:r w:rsidRPr="00B912C5">
        <w:rPr>
          <w:rFonts w:ascii="Times New Roman" w:hAnsi="Times New Roman" w:cs="Times New Roman"/>
          <w:sz w:val="24"/>
          <w:szCs w:val="24"/>
          <w:lang w:val="lv-LV"/>
        </w:rPr>
        <w:t>nodošanas-pieņemšanas akta parakstīšanas un attiecīga rēķina saņemšanas.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2.6.</w:t>
      </w:r>
      <w:r w:rsidRPr="00FD7498">
        <w:rPr>
          <w:rFonts w:ascii="Times New Roman" w:hAnsi="Times New Roman" w:cs="Times New Roman"/>
          <w:sz w:val="24"/>
          <w:szCs w:val="24"/>
          <w:lang w:val="lv-LV"/>
        </w:rPr>
        <w:tab/>
        <w:t>Maksājuma summa tiek pārskaitīta uz IZPILDĪTĀJA norādīto kontu.</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3.</w:t>
      </w:r>
      <w:r w:rsidRPr="00FD7498">
        <w:rPr>
          <w:rFonts w:ascii="Times New Roman" w:hAnsi="Times New Roman" w:cs="Times New Roman"/>
          <w:b/>
          <w:sz w:val="24"/>
          <w:szCs w:val="24"/>
          <w:lang w:val="lv-LV"/>
        </w:rPr>
        <w:tab/>
        <w:t>LĪGUMU IZPILDE, PUŠU TIESĪBAS UN PIENĀKUMI</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3.1.</w:t>
      </w:r>
      <w:r w:rsidRPr="00FD7498">
        <w:rPr>
          <w:rFonts w:ascii="Times New Roman" w:hAnsi="Times New Roman" w:cs="Times New Roman"/>
          <w:sz w:val="24"/>
          <w:szCs w:val="24"/>
          <w:lang w:val="lv-LV"/>
        </w:rPr>
        <w:tab/>
        <w:t xml:space="preserve">PASŪTĪTĀJS ne vēlāk kā 5 (piecu) darba dienu laikā pēc līguma noslēgšanas ar IZPILDĪTĀJU iepazīstina ar pasažieru pārvadājumu grafiku, kurā norāda nepieciešamos transporta līdzekļus (ar atbilstošo sēdvietu skaitu), laiku un citas pakalpojuma sniegšanai būtiskas detaļas. </w:t>
      </w:r>
    </w:p>
    <w:p w:rsidR="00FD52DA" w:rsidRPr="00FD7498" w:rsidRDefault="00FD52DA" w:rsidP="00FD52DA">
      <w:pPr>
        <w:pStyle w:val="BodyTextIndent"/>
        <w:spacing w:after="0"/>
        <w:ind w:left="0"/>
        <w:jc w:val="both"/>
        <w:rPr>
          <w:bCs/>
          <w:lang w:val="lv-LV"/>
        </w:rPr>
      </w:pPr>
      <w:r w:rsidRPr="00FD7498">
        <w:rPr>
          <w:lang w:val="lv-LV"/>
        </w:rPr>
        <w:t>3.2.</w:t>
      </w:r>
      <w:r w:rsidRPr="00FD7498">
        <w:rPr>
          <w:lang w:val="lv-LV"/>
        </w:rPr>
        <w:tab/>
      </w:r>
      <w:r w:rsidRPr="00FD7498">
        <w:rPr>
          <w:bCs/>
          <w:lang w:val="lv-LV"/>
        </w:rPr>
        <w:t>PASŪTĪTĀJS, savlaicīgi informējot IZPILDĪTĀJU, ir tiesīgs vienpersoniski samazināt šajā Līgumā minēto – nepieciešamo pakalpojumu apjomu vai pārcelt pasākuma norises datumus.</w:t>
      </w:r>
    </w:p>
    <w:p w:rsidR="00FD52DA" w:rsidRPr="00FD7498" w:rsidRDefault="00FD52DA" w:rsidP="00FD52DA">
      <w:pPr>
        <w:pStyle w:val="BodyTextIndent"/>
        <w:spacing w:after="0"/>
        <w:ind w:left="0"/>
        <w:jc w:val="both"/>
        <w:rPr>
          <w:bCs/>
          <w:iCs/>
          <w:lang w:val="lv-LV"/>
        </w:rPr>
      </w:pPr>
      <w:r w:rsidRPr="00FD7498">
        <w:rPr>
          <w:bCs/>
          <w:lang w:val="lv-LV"/>
        </w:rPr>
        <w:t xml:space="preserve">3.3. </w:t>
      </w:r>
      <w:r w:rsidRPr="00FD7498">
        <w:rPr>
          <w:lang w:val="lv-LV"/>
        </w:rPr>
        <w:t xml:space="preserve">IZPILDĪTĀJS nodrošina pakalpojumus atbilstoši PASŪTĪTĀJA iesniegtajam pasažieru pārvadājumu grafikam, </w:t>
      </w:r>
      <w:r w:rsidRPr="00FD7498">
        <w:rPr>
          <w:bCs/>
          <w:iCs/>
          <w:lang w:val="lv-LV"/>
        </w:rPr>
        <w:t>t.i., savlaicīgi nogādāt Tehniskajā specifikācijā noteikto pasažieru skaitu noteiktajās vietās Līdzēju saskaņotos laikos.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3.4.</w:t>
      </w:r>
      <w:r w:rsidRPr="00FD7498">
        <w:rPr>
          <w:rFonts w:ascii="Times New Roman" w:hAnsi="Times New Roman" w:cs="Times New Roman"/>
          <w:sz w:val="24"/>
          <w:szCs w:val="24"/>
          <w:lang w:val="lv-LV"/>
        </w:rPr>
        <w:tab/>
        <w:t>IZPILDĪTĀJA pienākums ir nekavējoties informēt PASŪTĪTĀJU par jebkurām grūtībām, kas varētu ietekmēt pakalpojuma sniegšanu.</w:t>
      </w:r>
    </w:p>
    <w:p w:rsidR="00FD52DA" w:rsidRPr="00FD7498" w:rsidRDefault="00FD52DA" w:rsidP="00FD52DA">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7498">
        <w:rPr>
          <w:rFonts w:ascii="Times New Roman" w:hAnsi="Times New Roman" w:cs="Times New Roman"/>
          <w:sz w:val="24"/>
          <w:szCs w:val="24"/>
          <w:lang w:val="lv-LV"/>
        </w:rPr>
        <w:t xml:space="preserve">3.5. </w:t>
      </w:r>
      <w:r w:rsidRPr="00FD7498">
        <w:rPr>
          <w:rFonts w:ascii="Times New Roman" w:eastAsia="Times New Roman" w:hAnsi="Times New Roman" w:cs="Times New Roman"/>
          <w:sz w:val="24"/>
          <w:szCs w:val="24"/>
          <w:lang w:val="lv-LV"/>
        </w:rPr>
        <w:t>Gadījumā, ja IZPILDĪTĀJS vēlas izmantot autobusu, kas nav norādīts sarakstā</w:t>
      </w:r>
      <w:r w:rsidRPr="00FD7498">
        <w:rPr>
          <w:rFonts w:ascii="Times New Roman" w:hAnsi="Times New Roman" w:cs="Times New Roman"/>
          <w:sz w:val="24"/>
          <w:szCs w:val="24"/>
          <w:lang w:val="lv-LV"/>
        </w:rPr>
        <w:t xml:space="preserve"> atbilstoši Līguma pielikumam Nr.1</w:t>
      </w:r>
      <w:r w:rsidRPr="00FD7498">
        <w:rPr>
          <w:rFonts w:ascii="Times New Roman" w:eastAsia="Times New Roman" w:hAnsi="Times New Roman" w:cs="Times New Roman"/>
          <w:sz w:val="24"/>
          <w:szCs w:val="24"/>
          <w:lang w:val="lv-LV"/>
        </w:rPr>
        <w:t>, tas rakstveidā saskaņo autobusa maiņu ar PASŪTĪTĀJU.</w:t>
      </w:r>
    </w:p>
    <w:p w:rsidR="00FD52DA" w:rsidRPr="00FD7498" w:rsidRDefault="00FD52DA" w:rsidP="00FD52DA">
      <w:pPr>
        <w:tabs>
          <w:tab w:val="num" w:pos="792"/>
        </w:tabs>
        <w:autoSpaceDE w:val="0"/>
        <w:autoSpaceDN w:val="0"/>
        <w:adjustRightInd w:val="0"/>
        <w:spacing w:after="0" w:line="240" w:lineRule="auto"/>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3.6.</w:t>
      </w:r>
      <w:r w:rsidRPr="00FD7498">
        <w:rPr>
          <w:rFonts w:ascii="Times New Roman" w:hAnsi="Times New Roman" w:cs="Times New Roman"/>
          <w:sz w:val="24"/>
          <w:szCs w:val="24"/>
          <w:lang w:val="lv-LV"/>
        </w:rPr>
        <w:tab/>
      </w:r>
      <w:r w:rsidRPr="00FD7498">
        <w:rPr>
          <w:rFonts w:ascii="Times New Roman" w:hAnsi="Times New Roman" w:cs="Times New Roman"/>
          <w:bCs/>
          <w:iCs/>
          <w:sz w:val="24"/>
          <w:szCs w:val="24"/>
          <w:lang w:val="lv-LV"/>
        </w:rPr>
        <w:t>Ja ceļā autotransportam ir gadījušās tehniska rakstura problēmas, IZPILDĪTĀJAM ir jāatrisina transporta līdzekļa tehniskās problēmas un nekavējoties jānodrošina transportlīdzekļa maiņa, lai nogādātu pasažierus vajadzīgajā galapunktā.</w:t>
      </w:r>
    </w:p>
    <w:p w:rsidR="00FD52DA" w:rsidRPr="00FD7498" w:rsidRDefault="00FD52DA" w:rsidP="00FD52DA">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bCs/>
          <w:iCs/>
          <w:sz w:val="24"/>
          <w:szCs w:val="24"/>
          <w:lang w:val="lv-LV"/>
        </w:rPr>
        <w:t xml:space="preserve">3.7. </w:t>
      </w:r>
      <w:r w:rsidRPr="00FD7498">
        <w:rPr>
          <w:rFonts w:ascii="Times New Roman" w:hAnsi="Times New Roman" w:cs="Times New Roman"/>
          <w:sz w:val="24"/>
          <w:szCs w:val="24"/>
          <w:lang w:val="lv-LV"/>
        </w:rPr>
        <w:t>IZPILDĪTĀJS patstāvīgi un uz sava rēķina apmaksā visus automašīnas, ceļu un citus nodokļus un nodevas, un citus maksājumus, kas var tikt no viņa pieprasīti sakarā ar to, ka viņš izmanto autotransportu un veic šāda veida darbības. Tāpat IZPILDĪTĀJS patstāvīgi un uz sava rēķina apņemas segt izdevumus, kas saistīti ar pārvadājumos izmantotā autotransporta tehnisko apkalpošanu, apkopi un regulēšanu, tā apgādi ar degvielu un citām ķīmiskām vielām, kā arī tā apkalpojošā personāla darba apmaksu un nepieciešamo viņu dokumentu noformēšanu.</w:t>
      </w:r>
    </w:p>
    <w:p w:rsidR="00FD52DA" w:rsidRPr="00FD7498" w:rsidRDefault="00FD52DA" w:rsidP="00FD52DA">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3.8. IZPILDĪTĀJS apņemas nodrošināt pārvadājumos iesaistīto autotransportu ar atbilstoši kvalificētu darbaspēku, nodrošinot, ka autovadītājiem nav tiesību vadīt </w:t>
      </w:r>
      <w:r w:rsidRPr="00FD7498">
        <w:rPr>
          <w:rFonts w:ascii="Times New Roman" w:hAnsi="Times New Roman" w:cs="Times New Roman"/>
          <w:bCs/>
          <w:sz w:val="24"/>
          <w:szCs w:val="24"/>
          <w:lang w:val="lv-LV"/>
        </w:rPr>
        <w:t>autotransportu</w:t>
      </w:r>
      <w:r w:rsidRPr="00FD7498">
        <w:rPr>
          <w:rFonts w:ascii="Times New Roman" w:hAnsi="Times New Roman" w:cs="Times New Roman"/>
          <w:sz w:val="24"/>
          <w:szCs w:val="24"/>
          <w:lang w:val="lv-LV"/>
        </w:rPr>
        <w:t xml:space="preserve"> reibuma stāvoklī, radīt jebkādu kaitējumu </w:t>
      </w:r>
      <w:r w:rsidRPr="00FD7498">
        <w:rPr>
          <w:rFonts w:ascii="Times New Roman" w:hAnsi="Times New Roman" w:cs="Times New Roman"/>
          <w:bCs/>
          <w:sz w:val="24"/>
          <w:szCs w:val="24"/>
          <w:lang w:val="lv-LV"/>
        </w:rPr>
        <w:t>PASŪTĪTĀJAM, pasažieru</w:t>
      </w:r>
      <w:r w:rsidRPr="00FD7498">
        <w:rPr>
          <w:rFonts w:ascii="Times New Roman" w:hAnsi="Times New Roman" w:cs="Times New Roman"/>
          <w:sz w:val="24"/>
          <w:szCs w:val="24"/>
          <w:lang w:val="lv-LV"/>
        </w:rPr>
        <w:t xml:space="preserve"> vai trešo personu īpašumam, dzīvībai vai veselībai. Šo noteikumu neievērošanas vai pārkāpšanas gadījumā, IZPILDĪTĀJAM ir pienākums atlīdzināt PASŪTĪTĀJAM, pasažieriem vai trešajām personām radītos zaudējumus šajā sakarā.</w:t>
      </w:r>
    </w:p>
    <w:p w:rsidR="00FD52DA" w:rsidRPr="00FD7498" w:rsidRDefault="00FD52DA" w:rsidP="00FD52DA">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3.9. IZPILDĪTĀJAM ir jābūt visām nepieciešamajām atļaujām un citiem dokumentiem pilnvērtīgai sava autotransporta izmantošanai pasažieru transportēšanai.</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 xml:space="preserve">IZPILDĪTĀJS apņemas rūpīgi apieties ar PASŪTĪTĀJA pasažieriem un viņu bagāžu, pārvadājot uz PASŪTĪTĀJA norādīto vietu, neatstāt autobusu bez uzraudzības un nepieļaut citu personu iekļūšanu tajā, izņemot gadījumus, ko paredz </w:t>
      </w:r>
      <w:r w:rsidRPr="00FD7498">
        <w:rPr>
          <w:rFonts w:ascii="Times New Roman" w:hAnsi="Times New Roman" w:cs="Times New Roman"/>
          <w:sz w:val="24"/>
          <w:szCs w:val="24"/>
          <w:lang w:val="lv-LV"/>
        </w:rPr>
        <w:lastRenderedPageBreak/>
        <w:t>Latvijas Republikā spēkā esošā likumdošana. IZPILDĪTĀJA pienākums ir nodrošināt transporta līdzekļu tīrību šī līguma darbības laikā.</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 xml:space="preserve">IZPILDĪTĀJAM ir patstāvīgi un par saviem līdzekļiem jānodrošina visu darba drošības, darba aizsardzības, darbinieku veselības aizsardzības, satiksmes drošības, ugunsdrošības, elektrodrošības normas, kā arī savu iekārtu, mehānismu un mašīnu tehniskās ekspluatācijas </w:t>
      </w:r>
      <w:smartTag w:uri="schemas-tilde-lv/tildestengine" w:element="veidnes">
        <w:smartTagPr>
          <w:attr w:name="baseform" w:val="instrukcij|a"/>
          <w:attr w:name="id" w:val="-1"/>
          <w:attr w:name="text" w:val="instrukciju"/>
        </w:smartTagPr>
        <w:r w:rsidRPr="00FD7498">
          <w:rPr>
            <w:rFonts w:ascii="Times New Roman" w:hAnsi="Times New Roman" w:cs="Times New Roman"/>
            <w:sz w:val="24"/>
            <w:szCs w:val="24"/>
            <w:lang w:val="lv-LV"/>
          </w:rPr>
          <w:t>instrukciju</w:t>
        </w:r>
      </w:smartTag>
      <w:r w:rsidRPr="00FD7498">
        <w:rPr>
          <w:rFonts w:ascii="Times New Roman" w:hAnsi="Times New Roman" w:cs="Times New Roman"/>
          <w:sz w:val="24"/>
          <w:szCs w:val="24"/>
          <w:lang w:val="lv-LV"/>
        </w:rPr>
        <w:t xml:space="preserve">, apkārtējās vides aizsardzības, kā arī citu Latvijas Republikā spēkā esošo normatīvo </w:t>
      </w:r>
      <w:smartTag w:uri="schemas-tilde-lv/tildestengine" w:element="veidnes">
        <w:smartTagPr>
          <w:attr w:name="baseform" w:val="akt|s"/>
          <w:attr w:name="id" w:val="-1"/>
          <w:attr w:name="text" w:val="aktu"/>
        </w:smartTagPr>
        <w:r w:rsidRPr="00FD7498">
          <w:rPr>
            <w:rFonts w:ascii="Times New Roman" w:hAnsi="Times New Roman" w:cs="Times New Roman"/>
            <w:sz w:val="24"/>
            <w:szCs w:val="24"/>
            <w:lang w:val="lv-LV"/>
          </w:rPr>
          <w:t>aktu</w:t>
        </w:r>
      </w:smartTag>
      <w:r w:rsidRPr="00FD7498">
        <w:rPr>
          <w:rFonts w:ascii="Times New Roman" w:hAnsi="Times New Roman" w:cs="Times New Roman"/>
          <w:sz w:val="24"/>
          <w:szCs w:val="24"/>
          <w:lang w:val="lv-LV"/>
        </w:rPr>
        <w:t xml:space="preserve"> ievērošanu visā Pasūtījuma izpildes gaitā.</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IZPILDĪTĀJS ir atbildīgs par savu darbinieku instruēšanu darba drošības jautājumos atbilstoši spēkā esošo normatīvo aktu prasībām.</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IZPILDĪTĀJS uzņemas visu risku un atbildību, kas var rasties Pakalpojumu izpildes rezultātā (nelaimes gadījumi, bojājumu rašanās, zaudējumu nodarīšana Pasūtītājam, pasažieriem un trešajām personām).</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Ja transporta pakalpojums nav noticis pilnā apmērā (ceļā sabojājies transporta līdzeklis un pasažieri nav nogādāti vajadzīgajā galamērķī noteiktajā laikā), par pakalpojuma neizpildi tiek sagatavots Pušu parakstīts akts un veikts atbilstošs līguma summas pārrēķins.</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val="lv-LV"/>
        </w:rPr>
      </w:pPr>
      <w:r w:rsidRPr="00FD7498">
        <w:rPr>
          <w:rFonts w:ascii="Times New Roman" w:eastAsia="Times New Roman" w:hAnsi="Times New Roman" w:cs="Times New Roman"/>
          <w:sz w:val="24"/>
          <w:szCs w:val="24"/>
          <w:lang w:val="lv-LV"/>
        </w:rPr>
        <w:t>IZPILDĪTĀJS veicot Pārvadājumu nodrošina, ka:</w:t>
      </w:r>
    </w:p>
    <w:p w:rsidR="00FD52DA" w:rsidRPr="00FD7498" w:rsidRDefault="00FD52DA" w:rsidP="00FD52DA">
      <w:pPr>
        <w:pStyle w:val="BodyTextIndent"/>
        <w:numPr>
          <w:ilvl w:val="2"/>
          <w:numId w:val="3"/>
        </w:numPr>
        <w:spacing w:after="0"/>
        <w:ind w:right="96"/>
        <w:jc w:val="both"/>
        <w:rPr>
          <w:caps/>
          <w:lang w:val="lv-LV"/>
        </w:rPr>
      </w:pPr>
      <w:r w:rsidRPr="00FD7498">
        <w:rPr>
          <w:lang w:val="lv-LV"/>
        </w:rPr>
        <w:t>autobuss, ar kuru veic pasažieru pārvadājumu ir tīrs, labā tehniskā kārtībā, kā arī atbilst visām normatīvajos aktos noteiktajām prasībām un visām PASŪTĪTĀJA iepirkuma nolikuma Tehniskajā specifikācijā izvirzītajām prasībām;</w:t>
      </w:r>
    </w:p>
    <w:p w:rsidR="00FD52DA" w:rsidRPr="00FD7498" w:rsidRDefault="00FD52DA" w:rsidP="00FD52DA">
      <w:pPr>
        <w:pStyle w:val="BodyTextIndent"/>
        <w:numPr>
          <w:ilvl w:val="2"/>
          <w:numId w:val="3"/>
        </w:numPr>
        <w:spacing w:after="0"/>
        <w:ind w:right="96"/>
        <w:jc w:val="both"/>
        <w:rPr>
          <w:caps/>
          <w:lang w:val="lv-LV"/>
        </w:rPr>
      </w:pPr>
      <w:r w:rsidRPr="00FD7498">
        <w:rPr>
          <w:lang w:val="lv-LV"/>
        </w:rPr>
        <w:t xml:space="preserve"> IZPILDĪTĀJA darbinieki, tai skaitā autobusa vadītājs, pasažieru pārvadājumu veic profesionālā līmenī saskaņā ar noteikto transportlīdzekļa maršrutu;</w:t>
      </w:r>
    </w:p>
    <w:p w:rsidR="00FD52DA" w:rsidRPr="00FD7498" w:rsidRDefault="00FD52DA" w:rsidP="00FD52DA">
      <w:pPr>
        <w:pStyle w:val="BodyTextIndent"/>
        <w:numPr>
          <w:ilvl w:val="2"/>
          <w:numId w:val="3"/>
        </w:numPr>
        <w:spacing w:after="0"/>
        <w:ind w:right="96"/>
        <w:jc w:val="both"/>
        <w:rPr>
          <w:caps/>
          <w:lang w:val="lv-LV"/>
        </w:rPr>
      </w:pPr>
      <w:r w:rsidRPr="00FD7498">
        <w:rPr>
          <w:lang w:val="lv-LV"/>
        </w:rPr>
        <w:t>Pārvadājuma laikā autobuss ir nodrošināts ar nepieciešamo degvielu atbilstoši plānotajam maršrutam un degvielas papildināšana nerada lieku kavēšanos.</w:t>
      </w:r>
    </w:p>
    <w:p w:rsidR="00FD52DA" w:rsidRPr="00FD7498" w:rsidRDefault="00FD52DA" w:rsidP="00FD52DA">
      <w:pPr>
        <w:pStyle w:val="BodyTextIndent"/>
        <w:numPr>
          <w:ilvl w:val="1"/>
          <w:numId w:val="3"/>
        </w:numPr>
        <w:spacing w:after="0"/>
        <w:ind w:right="96"/>
        <w:jc w:val="both"/>
        <w:rPr>
          <w:caps/>
          <w:lang w:val="lv-LV"/>
        </w:rPr>
      </w:pPr>
      <w:r w:rsidRPr="00FD7498">
        <w:rPr>
          <w:lang w:val="lv-LV"/>
        </w:rPr>
        <w:t xml:space="preserve"> IZPILDĪTĀJS pilnā apmērā apmaksā soda naudas par satiksmes noteikumu pārkāpumiem u.tml.</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 xml:space="preserve">Pēc pakalpojuma sniegšanas pabeigšanas ne vēlāk kā 5 (piecu) darba dienu laikā IZPILDĪTĀJS iesniedz PASŪTĪTĀJAM atskaiti (pavadzīmi) par sniegtajiem pakalpojumiem un nodošanas – pieņemšanas aktu 2 (divos) eksemplāros. </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PASŪTĪTĀJAM ir pienākums 5 (piecu) darba dienu laikā pēc atskaites (pavadzīmes) saņemšanas izskatīt atskaiti un, ja tas nepiekrīt atskaitē norādītajam, rakstiski izteikt iebildumus, nosūtot tos IZPILDĪTĀJAM.</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Ja PASŪTĪTĀJS piekrīt iesniegtajai atskaitei (pavadzīmei), tas atskaiti saskaņo, paraksta nodošanas – pieņemšanas aktu un nosūta IZPILDĪTĀJAM. Saskaņotā atskaite un parakstītais nodošanas – pieņemšanas akts ir pamats rēķina izrakstīšanai.</w:t>
      </w:r>
    </w:p>
    <w:p w:rsidR="00FD52DA" w:rsidRPr="00FD7498" w:rsidRDefault="00FD52DA" w:rsidP="00FD52DA">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FD7498">
        <w:rPr>
          <w:rFonts w:ascii="Times New Roman" w:hAnsi="Times New Roman" w:cs="Times New Roman"/>
          <w:sz w:val="24"/>
          <w:szCs w:val="24"/>
          <w:lang w:val="lv-LV"/>
        </w:rPr>
        <w:t xml:space="preserve">PASŪTĪTĀJAM ir pienākums veikt samaksu par pakalpojamiem līgumā noteiktajā kārtībā. </w:t>
      </w:r>
    </w:p>
    <w:p w:rsidR="00FD52DA" w:rsidRPr="00FD7498" w:rsidRDefault="00FD52DA" w:rsidP="00FD52DA">
      <w:pPr>
        <w:autoSpaceDE w:val="0"/>
        <w:autoSpaceDN w:val="0"/>
        <w:adjustRightInd w:val="0"/>
        <w:jc w:val="center"/>
        <w:rPr>
          <w:rFonts w:ascii="Times New Roman" w:hAnsi="Times New Roman" w:cs="Times New Roman"/>
          <w:color w:val="FF0000"/>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4.</w:t>
      </w:r>
      <w:r w:rsidRPr="00FD7498">
        <w:rPr>
          <w:rFonts w:ascii="Times New Roman" w:hAnsi="Times New Roman" w:cs="Times New Roman"/>
          <w:b/>
          <w:sz w:val="24"/>
          <w:szCs w:val="24"/>
          <w:lang w:val="lv-LV"/>
        </w:rPr>
        <w:tab/>
        <w:t>PUŠU ATBILDĪBA UN STRĪDU ATRISINĀŠANA</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4.1.</w:t>
      </w:r>
      <w:r w:rsidRPr="00FD7498">
        <w:rPr>
          <w:rFonts w:ascii="Times New Roman" w:hAnsi="Times New Roman" w:cs="Times New Roman"/>
          <w:sz w:val="24"/>
          <w:szCs w:val="24"/>
          <w:lang w:val="lv-LV"/>
        </w:rPr>
        <w:tab/>
        <w:t>Ja šī līguma saistības netiek izpildītas vai tās izpildītas nepienācīgi, vainīgā puse ir materiāli atbildīga saskaņā ar spēkā esošajiem Latvijas Republikas tiesību aktiem.</w:t>
      </w:r>
    </w:p>
    <w:p w:rsidR="00FD52DA" w:rsidRPr="00FD7498" w:rsidRDefault="00FD52DA" w:rsidP="00FD52DA">
      <w:pPr>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4.2.</w:t>
      </w:r>
      <w:r w:rsidRPr="00FD7498">
        <w:rPr>
          <w:rFonts w:ascii="Times New Roman" w:hAnsi="Times New Roman" w:cs="Times New Roman"/>
          <w:sz w:val="24"/>
          <w:szCs w:val="24"/>
          <w:lang w:val="lv-LV"/>
        </w:rPr>
        <w:tab/>
        <w:t>Ja tiek saņemta rakstiska FIBA sūdzība par sniegtā pakalpojuma kvalitāti, tiek sastādīts attiecīgs akts, ko paraksta abas Puses, un vainīgā Puse pēc abpusējas vienošanās sedz PASŪTĪTĀJAM radušos zaudējumus.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lastRenderedPageBreak/>
        <w:t>4.3.</w:t>
      </w:r>
      <w:r w:rsidRPr="00FD7498">
        <w:rPr>
          <w:rFonts w:ascii="Times New Roman" w:hAnsi="Times New Roman" w:cs="Times New Roman"/>
          <w:sz w:val="24"/>
          <w:szCs w:val="24"/>
          <w:lang w:val="lv-LV"/>
        </w:rPr>
        <w:tab/>
        <w:t xml:space="preserve">Ja PASŪTĪTĀJS neveic apmaksu noteiktajā termiņā, IZPILDĪTĀJAM ir tiesības aprēķināt </w:t>
      </w:r>
      <w:r w:rsidRPr="00FD7498">
        <w:rPr>
          <w:rFonts w:ascii="Times New Roman" w:hAnsi="Times New Roman" w:cs="Times New Roman"/>
          <w:b/>
          <w:sz w:val="24"/>
          <w:szCs w:val="24"/>
          <w:lang w:val="lv-LV"/>
        </w:rPr>
        <w:t>līgumsodu 0,01% apmērā</w:t>
      </w:r>
      <w:r w:rsidRPr="00FD7498">
        <w:rPr>
          <w:rFonts w:ascii="Times New Roman" w:hAnsi="Times New Roman" w:cs="Times New Roman"/>
          <w:sz w:val="24"/>
          <w:szCs w:val="24"/>
          <w:lang w:val="lv-LV"/>
        </w:rPr>
        <w:t xml:space="preserve"> par katru nokavēto dienu no nokavētās maksājuma summas.</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4.4.</w:t>
      </w:r>
      <w:r w:rsidRPr="00FD7498">
        <w:rPr>
          <w:rFonts w:ascii="Times New Roman" w:hAnsi="Times New Roman" w:cs="Times New Roman"/>
          <w:sz w:val="24"/>
          <w:szCs w:val="24"/>
          <w:lang w:val="lv-LV"/>
        </w:rPr>
        <w:tab/>
        <w:t xml:space="preserve">Strīdi par šo līgumu izšķirami, pusēm vienojoties, bet, ja tas nav iespējams, strīdus izšķir tiesa Latvijas Republikas normatīvajos aktos noteiktajā kārtībā. </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5.</w:t>
      </w:r>
      <w:r w:rsidRPr="00FD7498">
        <w:rPr>
          <w:rFonts w:ascii="Times New Roman" w:hAnsi="Times New Roman" w:cs="Times New Roman"/>
          <w:b/>
          <w:sz w:val="24"/>
          <w:szCs w:val="24"/>
          <w:lang w:val="lv-LV"/>
        </w:rPr>
        <w:tab/>
        <w:t>LĪGUMA SPĒKĀ STĀŠANĀS, GROZĪŠANAS UN IZBEIGŠANAS KĀRTĪBA</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5.1.</w:t>
      </w:r>
      <w:r w:rsidRPr="00FD7498">
        <w:rPr>
          <w:rFonts w:ascii="Times New Roman" w:hAnsi="Times New Roman" w:cs="Times New Roman"/>
          <w:sz w:val="24"/>
          <w:szCs w:val="24"/>
          <w:lang w:val="lv-LV"/>
        </w:rPr>
        <w:tab/>
        <w:t>Līgums stājas spēkā pēc tam, kad to ir parakstījusi pēdējā no Pusēm, un darbojas līdz 2013.gada 29.jūlijam, ņemot vērā, ka transporta kustības grafiks var tikt mainīts, vai līdz Pušu saistību pilnīgai izpildei.</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5.2.</w:t>
      </w:r>
      <w:r w:rsidRPr="00FD7498">
        <w:rPr>
          <w:rFonts w:ascii="Times New Roman" w:hAnsi="Times New Roman" w:cs="Times New Roman"/>
          <w:sz w:val="24"/>
          <w:szCs w:val="24"/>
          <w:lang w:val="lv-LV"/>
        </w:rPr>
        <w:tab/>
        <w:t>Šis Līgums var tikt grozīts, papildināts vai izbeigts saskaņā ar Pušu rakstisku vienošanos, kas ir šā Līguma neatņemama sastāvdaļa.</w:t>
      </w: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5.3.</w:t>
      </w:r>
      <w:r w:rsidRPr="00FD7498">
        <w:rPr>
          <w:rFonts w:ascii="Times New Roman" w:hAnsi="Times New Roman" w:cs="Times New Roman"/>
          <w:sz w:val="24"/>
          <w:szCs w:val="24"/>
          <w:lang w:val="lv-LV"/>
        </w:rPr>
        <w:tab/>
        <w:t>Jebkura no pusēm ir tiesīga vienpusēji izbeigt šo līgumu un pieprasīt atlīdzināt tai nodarītos zaudējumus, ja otra puse ir pieļāvusi šī līguma saistību būtisku pārkāpumu.</w:t>
      </w:r>
    </w:p>
    <w:p w:rsidR="00FD52DA" w:rsidRPr="00FD7498" w:rsidRDefault="00FD52DA" w:rsidP="00FD52DA">
      <w:pPr>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 xml:space="preserve">6. STRĪDUS IZSKATĪŠANAS KĀRTĪBA </w:t>
      </w:r>
    </w:p>
    <w:p w:rsidR="00FD52DA" w:rsidRPr="00FD7498" w:rsidRDefault="00FD52DA" w:rsidP="00FD52DA">
      <w:pPr>
        <w:pStyle w:val="ListParagraph"/>
        <w:numPr>
          <w:ilvl w:val="1"/>
          <w:numId w:val="1"/>
        </w:numPr>
        <w:spacing w:after="0" w:line="240" w:lineRule="auto"/>
        <w:ind w:left="0" w:firstLine="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Pušu domstarpības, kas saistītas ar </w:t>
      </w:r>
      <w:smartTag w:uri="schemas-tilde-lv/tildestengine" w:element="veidnes">
        <w:smartTagPr>
          <w:attr w:name="text" w:val="Līguma"/>
          <w:attr w:name="id" w:val="-1"/>
          <w:attr w:name="baseform" w:val="līgum|s"/>
        </w:smartTagPr>
        <w:r w:rsidRPr="00FD7498">
          <w:rPr>
            <w:rFonts w:ascii="Times New Roman" w:hAnsi="Times New Roman" w:cs="Times New Roman"/>
            <w:sz w:val="24"/>
            <w:szCs w:val="24"/>
            <w:lang w:val="lv-LV"/>
          </w:rPr>
          <w:t>Līguma</w:t>
        </w:r>
      </w:smartTag>
      <w:r w:rsidRPr="00FD7498">
        <w:rPr>
          <w:rFonts w:ascii="Times New Roman" w:hAnsi="Times New Roman" w:cs="Times New Roman"/>
          <w:sz w:val="24"/>
          <w:szCs w:val="24"/>
          <w:lang w:val="lv-LV"/>
        </w:rPr>
        <w:t xml:space="preserve"> izpildi, tiek risinātas vienošanās ceļā. Vienošanās tiek noformēta rakstiski.</w:t>
      </w:r>
    </w:p>
    <w:p w:rsidR="00FD52DA" w:rsidRPr="00FD7498" w:rsidRDefault="00FD52DA" w:rsidP="00FD52DA">
      <w:pPr>
        <w:pStyle w:val="ListParagraph"/>
        <w:numPr>
          <w:ilvl w:val="1"/>
          <w:numId w:val="1"/>
        </w:numPr>
        <w:spacing w:after="0" w:line="240" w:lineRule="auto"/>
        <w:ind w:left="0" w:firstLine="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Gadījumā, ja Līdzēji trīs mēnešu laikā nespēs vienoties, strīds risināms tiesā Latvijas Republikas normatīvajos </w:t>
      </w:r>
      <w:smartTag w:uri="schemas-tilde-lv/tildestengine" w:element="veidnes">
        <w:smartTagPr>
          <w:attr w:name="text" w:val="aktos"/>
          <w:attr w:name="id" w:val="-1"/>
          <w:attr w:name="baseform" w:val="akt|s"/>
        </w:smartTagPr>
        <w:r w:rsidRPr="00FD7498">
          <w:rPr>
            <w:rFonts w:ascii="Times New Roman" w:hAnsi="Times New Roman" w:cs="Times New Roman"/>
            <w:sz w:val="24"/>
            <w:szCs w:val="24"/>
            <w:lang w:val="lv-LV"/>
          </w:rPr>
          <w:t>aktos</w:t>
        </w:r>
      </w:smartTag>
      <w:r w:rsidRPr="00FD7498">
        <w:rPr>
          <w:rFonts w:ascii="Times New Roman" w:hAnsi="Times New Roman" w:cs="Times New Roman"/>
          <w:sz w:val="24"/>
          <w:szCs w:val="24"/>
          <w:lang w:val="lv-LV"/>
        </w:rPr>
        <w:t xml:space="preserve"> noteiktajā kārtībā.</w:t>
      </w:r>
    </w:p>
    <w:p w:rsidR="00FD52DA" w:rsidRPr="00FD7498" w:rsidRDefault="00FD52DA" w:rsidP="00FD52DA">
      <w:pPr>
        <w:autoSpaceDE w:val="0"/>
        <w:autoSpaceDN w:val="0"/>
        <w:adjustRightInd w:val="0"/>
        <w:spacing w:after="0" w:line="240" w:lineRule="auto"/>
        <w:jc w:val="center"/>
        <w:rPr>
          <w:rFonts w:ascii="Times New Roman" w:hAnsi="Times New Roman" w:cs="Times New Roman"/>
          <w:sz w:val="24"/>
          <w:szCs w:val="24"/>
          <w:lang w:val="lv-LV"/>
        </w:rPr>
      </w:pPr>
    </w:p>
    <w:p w:rsidR="00FD52DA" w:rsidRPr="00FD7498" w:rsidRDefault="00FD52DA" w:rsidP="00FD52DA">
      <w:pPr>
        <w:autoSpaceDE w:val="0"/>
        <w:autoSpaceDN w:val="0"/>
        <w:adjustRightInd w:val="0"/>
        <w:spacing w:after="0" w:line="240" w:lineRule="auto"/>
        <w:jc w:val="both"/>
        <w:rPr>
          <w:rFonts w:ascii="Times New Roman" w:hAnsi="Times New Roman" w:cs="Times New Roman"/>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7.</w:t>
      </w:r>
      <w:r w:rsidRPr="00FD7498">
        <w:rPr>
          <w:rFonts w:ascii="Times New Roman" w:hAnsi="Times New Roman" w:cs="Times New Roman"/>
          <w:b/>
          <w:sz w:val="24"/>
          <w:szCs w:val="24"/>
          <w:lang w:val="lv-LV"/>
        </w:rPr>
        <w:tab/>
        <w:t>NOBEIGUMA NOTEIKUMI</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7.1.</w:t>
      </w:r>
      <w:r w:rsidRPr="00FD7498">
        <w:rPr>
          <w:rFonts w:ascii="Times New Roman" w:hAnsi="Times New Roman" w:cs="Times New Roman"/>
          <w:sz w:val="24"/>
          <w:szCs w:val="24"/>
          <w:lang w:val="lv-LV"/>
        </w:rPr>
        <w:tab/>
        <w:t>Līgums ir sastādīts 2 (divos) eksemplāros, kuriem abiem ir vienāds juridiskais spēks, no kuriem viens glabājas pie PASŪTĪTĀJA, bet otrs pie IZPILDĪTĀJA.</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7.2.</w:t>
      </w:r>
      <w:r w:rsidRPr="00FD7498">
        <w:rPr>
          <w:rFonts w:ascii="Times New Roman" w:hAnsi="Times New Roman" w:cs="Times New Roman"/>
          <w:sz w:val="24"/>
          <w:szCs w:val="24"/>
          <w:lang w:val="lv-LV"/>
        </w:rPr>
        <w:tab/>
        <w:t>Līgumam ir šādi pielikumi:</w:t>
      </w:r>
    </w:p>
    <w:p w:rsidR="00FD52DA" w:rsidRPr="00FD7498" w:rsidRDefault="00FD52DA" w:rsidP="00FD52DA">
      <w:pPr>
        <w:autoSpaceDE w:val="0"/>
        <w:autoSpaceDN w:val="0"/>
        <w:adjustRightInd w:val="0"/>
        <w:spacing w:after="0" w:line="240" w:lineRule="auto"/>
        <w:ind w:firstLine="709"/>
        <w:rPr>
          <w:rFonts w:ascii="Times New Roman" w:hAnsi="Times New Roman" w:cs="Times New Roman"/>
          <w:sz w:val="24"/>
          <w:szCs w:val="24"/>
          <w:lang w:val="lv-LV"/>
        </w:rPr>
      </w:pPr>
      <w:r w:rsidRPr="00FD7498">
        <w:rPr>
          <w:rFonts w:ascii="Times New Roman" w:hAnsi="Times New Roman" w:cs="Times New Roman"/>
          <w:sz w:val="24"/>
          <w:szCs w:val="24"/>
          <w:lang w:val="lv-LV"/>
        </w:rPr>
        <w:t>1. pielikums. Tehniskais piedāvājums;</w:t>
      </w:r>
    </w:p>
    <w:p w:rsidR="00FD52DA" w:rsidRPr="00FD7498" w:rsidRDefault="00FD52DA" w:rsidP="00FD52DA">
      <w:pPr>
        <w:autoSpaceDE w:val="0"/>
        <w:autoSpaceDN w:val="0"/>
        <w:adjustRightInd w:val="0"/>
        <w:spacing w:after="0" w:line="240" w:lineRule="auto"/>
        <w:ind w:firstLine="709"/>
        <w:rPr>
          <w:rFonts w:ascii="Times New Roman" w:hAnsi="Times New Roman" w:cs="Times New Roman"/>
          <w:sz w:val="24"/>
          <w:szCs w:val="24"/>
          <w:lang w:val="lv-LV"/>
        </w:rPr>
      </w:pPr>
      <w:r w:rsidRPr="00FD7498">
        <w:rPr>
          <w:rFonts w:ascii="Times New Roman" w:hAnsi="Times New Roman" w:cs="Times New Roman"/>
          <w:sz w:val="24"/>
          <w:szCs w:val="24"/>
          <w:lang w:val="lv-LV"/>
        </w:rPr>
        <w:t>2.pielikums. Finanšu piedāvājums;</w:t>
      </w:r>
    </w:p>
    <w:p w:rsidR="00FD52DA" w:rsidRPr="00FD7498" w:rsidRDefault="00FD52DA" w:rsidP="00FD52DA">
      <w:pPr>
        <w:autoSpaceDE w:val="0"/>
        <w:autoSpaceDN w:val="0"/>
        <w:adjustRightInd w:val="0"/>
        <w:spacing w:after="0" w:line="240" w:lineRule="auto"/>
        <w:ind w:firstLine="709"/>
        <w:rPr>
          <w:rFonts w:ascii="Times New Roman" w:hAnsi="Times New Roman" w:cs="Times New Roman"/>
          <w:sz w:val="24"/>
          <w:szCs w:val="24"/>
          <w:lang w:val="lv-LV"/>
        </w:rPr>
      </w:pPr>
      <w:r w:rsidRPr="00FD7498">
        <w:rPr>
          <w:rFonts w:ascii="Times New Roman" w:hAnsi="Times New Roman" w:cs="Times New Roman"/>
          <w:sz w:val="24"/>
          <w:szCs w:val="24"/>
          <w:lang w:val="lv-LV"/>
        </w:rPr>
        <w:t>3.pielikums. Darba pieņemšanas – nodošanas akts.</w:t>
      </w:r>
    </w:p>
    <w:p w:rsidR="00FD52DA" w:rsidRPr="00FD7498" w:rsidRDefault="00FD52DA" w:rsidP="00FD52DA">
      <w:pPr>
        <w:autoSpaceDE w:val="0"/>
        <w:autoSpaceDN w:val="0"/>
        <w:adjustRightInd w:val="0"/>
        <w:ind w:firstLine="709"/>
        <w:rPr>
          <w:rFonts w:ascii="Times New Roman" w:hAnsi="Times New Roman" w:cs="Times New Roman"/>
          <w:sz w:val="24"/>
          <w:szCs w:val="24"/>
          <w:lang w:val="lv-LV"/>
        </w:rPr>
      </w:pPr>
    </w:p>
    <w:p w:rsidR="00FD52DA" w:rsidRPr="00FD7498" w:rsidRDefault="00FD52DA" w:rsidP="00FD52DA">
      <w:pPr>
        <w:autoSpaceDE w:val="0"/>
        <w:autoSpaceDN w:val="0"/>
        <w:adjustRightInd w:val="0"/>
        <w:jc w:val="center"/>
        <w:rPr>
          <w:rFonts w:ascii="Times New Roman" w:hAnsi="Times New Roman" w:cs="Times New Roman"/>
          <w:b/>
          <w:sz w:val="24"/>
          <w:szCs w:val="24"/>
          <w:lang w:val="lv-LV"/>
        </w:rPr>
      </w:pPr>
      <w:r w:rsidRPr="00FD7498">
        <w:rPr>
          <w:rFonts w:ascii="Times New Roman" w:hAnsi="Times New Roman" w:cs="Times New Roman"/>
          <w:b/>
          <w:sz w:val="24"/>
          <w:szCs w:val="24"/>
          <w:lang w:val="lv-LV"/>
        </w:rPr>
        <w:t>8.</w:t>
      </w:r>
      <w:r w:rsidRPr="00FD7498">
        <w:rPr>
          <w:rFonts w:ascii="Times New Roman" w:hAnsi="Times New Roman" w:cs="Times New Roman"/>
          <w:b/>
          <w:sz w:val="24"/>
          <w:szCs w:val="24"/>
          <w:lang w:val="lv-LV"/>
        </w:rPr>
        <w:tab/>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FD52DA" w:rsidRPr="00FD7498" w:rsidTr="00631A8E">
        <w:tc>
          <w:tcPr>
            <w:tcW w:w="4261" w:type="dxa"/>
          </w:tcPr>
          <w:p w:rsidR="00FD52DA" w:rsidRPr="00FD7498" w:rsidRDefault="00FD52DA" w:rsidP="00631A8E">
            <w:pPr>
              <w:autoSpaceDE w:val="0"/>
              <w:autoSpaceDN w:val="0"/>
              <w:adjustRightInd w:val="0"/>
              <w:rPr>
                <w:rFonts w:ascii="Times New Roman" w:hAnsi="Times New Roman" w:cs="Times New Roman"/>
                <w:sz w:val="24"/>
                <w:szCs w:val="24"/>
                <w:lang w:val="lv-LV"/>
              </w:rPr>
            </w:pPr>
            <w:r w:rsidRPr="00FD7498">
              <w:rPr>
                <w:rFonts w:ascii="Times New Roman" w:hAnsi="Times New Roman" w:cs="Times New Roman"/>
                <w:sz w:val="24"/>
                <w:szCs w:val="24"/>
                <w:lang w:val="lv-LV"/>
              </w:rPr>
              <w:t>PASŪTĪTĀJS:</w:t>
            </w:r>
          </w:p>
          <w:p w:rsidR="00FD52DA" w:rsidRPr="00FD7498" w:rsidRDefault="00FD52DA" w:rsidP="00631A8E">
            <w:pPr>
              <w:autoSpaceDE w:val="0"/>
              <w:autoSpaceDN w:val="0"/>
              <w:adjustRightInd w:val="0"/>
              <w:rPr>
                <w:rFonts w:ascii="Times New Roman" w:hAnsi="Times New Roman" w:cs="Times New Roman"/>
                <w:sz w:val="24"/>
                <w:szCs w:val="24"/>
                <w:lang w:val="lv-LV"/>
              </w:rPr>
            </w:pPr>
          </w:p>
        </w:tc>
        <w:tc>
          <w:tcPr>
            <w:tcW w:w="4261" w:type="dxa"/>
          </w:tcPr>
          <w:p w:rsidR="00FD52DA" w:rsidRPr="00FD7498" w:rsidRDefault="00FD52DA" w:rsidP="00631A8E">
            <w:pPr>
              <w:autoSpaceDE w:val="0"/>
              <w:autoSpaceDN w:val="0"/>
              <w:adjustRightInd w:val="0"/>
              <w:rPr>
                <w:rFonts w:ascii="Times New Roman" w:hAnsi="Times New Roman" w:cs="Times New Roman"/>
                <w:sz w:val="24"/>
                <w:szCs w:val="24"/>
                <w:lang w:val="lv-LV"/>
              </w:rPr>
            </w:pPr>
            <w:r w:rsidRPr="00FD7498">
              <w:rPr>
                <w:rFonts w:ascii="Times New Roman" w:hAnsi="Times New Roman" w:cs="Times New Roman"/>
                <w:sz w:val="24"/>
                <w:szCs w:val="24"/>
                <w:lang w:val="lv-LV"/>
              </w:rPr>
              <w:t>IZPILDĪTĀJS:</w:t>
            </w:r>
          </w:p>
        </w:tc>
      </w:tr>
    </w:tbl>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Biedrība „Latvijas Basketbola savienība”</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Reģ.nr. 40008025619</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Skanstes iela 54, Rīga, Latvija, LV-1013</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Banka: AS „Swedbank”</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Konta nr.: LV16HABA0551005328715</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Ģenerālsekretārs</w:t>
      </w: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p>
    <w:p w:rsidR="00FD52DA" w:rsidRPr="00FD7498" w:rsidRDefault="00FD52DA" w:rsidP="00FD52DA">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________________/ E.Šneps/</w:t>
      </w: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r>
    </w:p>
    <w:p w:rsidR="00FD52DA" w:rsidRPr="00FD7498" w:rsidRDefault="00FD52DA" w:rsidP="00FD52DA">
      <w:pPr>
        <w:autoSpaceDE w:val="0"/>
        <w:autoSpaceDN w:val="0"/>
        <w:adjustRightInd w:val="0"/>
        <w:rPr>
          <w:rFonts w:ascii="Times New Roman" w:hAnsi="Times New Roman" w:cs="Times New Roman"/>
          <w:sz w:val="24"/>
          <w:szCs w:val="24"/>
          <w:lang w:val="lv-LV"/>
        </w:rPr>
      </w:pP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r>
    </w:p>
    <w:p w:rsidR="00FD52DA" w:rsidRDefault="00FD52DA" w:rsidP="00FD52DA">
      <w:pPr>
        <w:autoSpaceDE w:val="0"/>
        <w:autoSpaceDN w:val="0"/>
        <w:adjustRightInd w:val="0"/>
        <w:rPr>
          <w:rFonts w:ascii="Times New Roman" w:hAnsi="Times New Roman" w:cs="Times New Roman"/>
          <w:sz w:val="24"/>
          <w:szCs w:val="24"/>
          <w:lang w:val="lv-LV"/>
        </w:rPr>
      </w:pPr>
    </w:p>
    <w:p w:rsidR="00FD52DA" w:rsidRDefault="00FD52DA" w:rsidP="00FD52DA">
      <w:pPr>
        <w:autoSpaceDE w:val="0"/>
        <w:autoSpaceDN w:val="0"/>
        <w:adjustRightInd w:val="0"/>
        <w:rPr>
          <w:rFonts w:ascii="Times New Roman" w:hAnsi="Times New Roman" w:cs="Times New Roman"/>
          <w:sz w:val="24"/>
          <w:szCs w:val="24"/>
          <w:lang w:val="lv-LV"/>
        </w:rPr>
      </w:pPr>
    </w:p>
    <w:p w:rsidR="00FD52DA" w:rsidRDefault="00FD52DA" w:rsidP="00FD52DA">
      <w:pPr>
        <w:autoSpaceDE w:val="0"/>
        <w:autoSpaceDN w:val="0"/>
        <w:adjustRightInd w:val="0"/>
        <w:rPr>
          <w:rFonts w:ascii="Times New Roman" w:hAnsi="Times New Roman" w:cs="Times New Roman"/>
          <w:sz w:val="24"/>
          <w:szCs w:val="24"/>
          <w:lang w:val="lv-LV"/>
        </w:rPr>
      </w:pPr>
    </w:p>
    <w:p w:rsidR="00FD52DA" w:rsidRPr="00FD7498" w:rsidRDefault="00FD52DA" w:rsidP="00FD52DA">
      <w:pPr>
        <w:autoSpaceDE w:val="0"/>
        <w:autoSpaceDN w:val="0"/>
        <w:adjustRightInd w:val="0"/>
        <w:spacing w:after="0" w:line="240" w:lineRule="auto"/>
        <w:jc w:val="right"/>
        <w:rPr>
          <w:rFonts w:ascii="Times New Roman" w:hAnsi="Times New Roman" w:cs="Times New Roman"/>
          <w:sz w:val="24"/>
          <w:szCs w:val="24"/>
          <w:lang w:val="lv-LV"/>
        </w:rPr>
      </w:pPr>
      <w:r w:rsidRPr="00FD7498">
        <w:rPr>
          <w:rFonts w:ascii="Times New Roman" w:hAnsi="Times New Roman" w:cs="Times New Roman"/>
          <w:sz w:val="24"/>
          <w:szCs w:val="24"/>
          <w:lang w:val="lv-LV"/>
        </w:rPr>
        <w:t>__. pielikums 2013. gada ____. ___________</w:t>
      </w:r>
    </w:p>
    <w:p w:rsidR="00FD52DA" w:rsidRPr="00FD7498" w:rsidRDefault="00FD52DA" w:rsidP="00FD52DA">
      <w:pPr>
        <w:autoSpaceDE w:val="0"/>
        <w:autoSpaceDN w:val="0"/>
        <w:adjustRightInd w:val="0"/>
        <w:spacing w:after="0" w:line="240" w:lineRule="auto"/>
        <w:jc w:val="right"/>
        <w:rPr>
          <w:rFonts w:ascii="Times New Roman" w:hAnsi="Times New Roman" w:cs="Times New Roman"/>
          <w:sz w:val="24"/>
          <w:szCs w:val="24"/>
          <w:lang w:val="lv-LV"/>
        </w:rPr>
      </w:pPr>
      <w:r w:rsidRPr="00FD7498">
        <w:rPr>
          <w:rFonts w:ascii="Times New Roman" w:hAnsi="Times New Roman" w:cs="Times New Roman"/>
          <w:sz w:val="24"/>
          <w:szCs w:val="24"/>
          <w:lang w:val="lv-LV"/>
        </w:rPr>
        <w:t>Līgumam Nr._________________</w:t>
      </w:r>
    </w:p>
    <w:p w:rsidR="00FD52DA" w:rsidRPr="00FD7498" w:rsidRDefault="00FD52DA" w:rsidP="00FD52DA">
      <w:pPr>
        <w:spacing w:after="0" w:line="240" w:lineRule="auto"/>
        <w:jc w:val="right"/>
        <w:rPr>
          <w:rFonts w:ascii="Times New Roman" w:hAnsi="Times New Roman" w:cs="Times New Roman"/>
          <w:sz w:val="24"/>
          <w:szCs w:val="24"/>
          <w:lang w:val="lv-LV"/>
        </w:rPr>
      </w:pPr>
      <w:r w:rsidRPr="00FD7498">
        <w:rPr>
          <w:rFonts w:ascii="Times New Roman" w:hAnsi="Times New Roman" w:cs="Times New Roman"/>
          <w:sz w:val="24"/>
          <w:szCs w:val="24"/>
          <w:lang w:val="lv-LV"/>
        </w:rPr>
        <w:t>par transporta pakalpojumiem</w:t>
      </w:r>
    </w:p>
    <w:p w:rsidR="00FD52DA" w:rsidRPr="00FD7498" w:rsidRDefault="00FD52DA" w:rsidP="00FD52DA">
      <w:pPr>
        <w:spacing w:after="0" w:line="240" w:lineRule="auto"/>
        <w:jc w:val="right"/>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 U-18 Eiropas čempionāta basketbolā vīriešiem pasākuma”</w:t>
      </w:r>
    </w:p>
    <w:p w:rsidR="00FD52DA" w:rsidRPr="00FD7498" w:rsidRDefault="00FD52DA" w:rsidP="00FD52DA">
      <w:pPr>
        <w:autoSpaceDE w:val="0"/>
        <w:autoSpaceDN w:val="0"/>
        <w:adjustRightInd w:val="0"/>
        <w:spacing w:after="0" w:line="240" w:lineRule="auto"/>
        <w:jc w:val="right"/>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 vajadzībām</w:t>
      </w:r>
    </w:p>
    <w:p w:rsidR="00FD52DA" w:rsidRPr="00FD7498" w:rsidRDefault="00FD52DA" w:rsidP="00FD52DA">
      <w:pPr>
        <w:autoSpaceDE w:val="0"/>
        <w:autoSpaceDN w:val="0"/>
        <w:adjustRightInd w:val="0"/>
        <w:jc w:val="right"/>
        <w:rPr>
          <w:rFonts w:ascii="Times New Roman" w:hAnsi="Times New Roman" w:cs="Times New Roman"/>
          <w:sz w:val="24"/>
          <w:szCs w:val="24"/>
          <w:lang w:val="lv-LV"/>
        </w:rPr>
      </w:pPr>
    </w:p>
    <w:p w:rsidR="00FD52DA" w:rsidRPr="00FD7498" w:rsidRDefault="00FD52DA" w:rsidP="00FD52DA">
      <w:pPr>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Vieta, datums</w:t>
      </w:r>
    </w:p>
    <w:p w:rsidR="00FD52DA" w:rsidRPr="00FD7498" w:rsidRDefault="00FD52DA" w:rsidP="00FD52DA">
      <w:pPr>
        <w:spacing w:after="0" w:line="240" w:lineRule="auto"/>
        <w:jc w:val="center"/>
        <w:rPr>
          <w:rFonts w:ascii="Times New Roman" w:hAnsi="Times New Roman" w:cs="Times New Roman"/>
          <w:b/>
          <w:caps/>
          <w:sz w:val="24"/>
          <w:szCs w:val="24"/>
          <w:lang w:val="lv-LV"/>
        </w:rPr>
      </w:pPr>
      <w:r w:rsidRPr="00FD7498">
        <w:rPr>
          <w:rFonts w:ascii="Times New Roman" w:hAnsi="Times New Roman" w:cs="Times New Roman"/>
          <w:b/>
          <w:caps/>
          <w:sz w:val="24"/>
          <w:szCs w:val="24"/>
          <w:lang w:val="lv-LV"/>
        </w:rPr>
        <w:t xml:space="preserve">pieņemšanas – nodošanas </w:t>
      </w:r>
      <w:smartTag w:uri="schemas-tilde-lv/tildestengine" w:element="veidnes">
        <w:smartTagPr>
          <w:attr w:name="text" w:val="akts"/>
          <w:attr w:name="id" w:val="-1"/>
          <w:attr w:name="baseform" w:val="akt|s"/>
        </w:smartTagPr>
        <w:r w:rsidRPr="00FD7498">
          <w:rPr>
            <w:rFonts w:ascii="Times New Roman" w:hAnsi="Times New Roman" w:cs="Times New Roman"/>
            <w:b/>
            <w:caps/>
            <w:sz w:val="24"/>
            <w:szCs w:val="24"/>
            <w:lang w:val="lv-LV"/>
          </w:rPr>
          <w:t>akts</w:t>
        </w:r>
      </w:smartTag>
    </w:p>
    <w:p w:rsidR="00FD52DA" w:rsidRPr="00FD7498" w:rsidRDefault="00FD52DA" w:rsidP="00FD52DA">
      <w:pPr>
        <w:spacing w:after="0" w:line="240" w:lineRule="auto"/>
        <w:rPr>
          <w:rFonts w:ascii="Times New Roman" w:hAnsi="Times New Roman" w:cs="Times New Roman"/>
          <w:sz w:val="24"/>
          <w:szCs w:val="24"/>
          <w:lang w:val="lv-LV"/>
        </w:rPr>
      </w:pPr>
    </w:p>
    <w:p w:rsidR="00FD52DA" w:rsidRPr="00FD7498" w:rsidRDefault="00FD52DA" w:rsidP="00FD52DA">
      <w:pPr>
        <w:spacing w:after="0" w:line="240" w:lineRule="auto"/>
        <w:ind w:firstLine="720"/>
        <w:rPr>
          <w:rFonts w:ascii="Times New Roman" w:hAnsi="Times New Roman" w:cs="Times New Roman"/>
          <w:sz w:val="24"/>
          <w:szCs w:val="24"/>
          <w:lang w:val="lv-LV"/>
        </w:rPr>
      </w:pPr>
      <w:r w:rsidRPr="00FD7498">
        <w:rPr>
          <w:rFonts w:ascii="Times New Roman" w:hAnsi="Times New Roman" w:cs="Times New Roman"/>
          <w:sz w:val="24"/>
          <w:szCs w:val="24"/>
          <w:lang w:val="lv-LV"/>
        </w:rPr>
        <w:t>Saskaņā ar /</w:t>
      </w:r>
      <w:smartTag w:uri="schemas-tilde-lv/tildestengine" w:element="veidnes">
        <w:smartTagPr>
          <w:attr w:name="text" w:val="Līguma"/>
          <w:attr w:name="id" w:val="-1"/>
          <w:attr w:name="baseform" w:val="līgum|s"/>
        </w:smartTagPr>
        <w:r w:rsidRPr="00FD7498">
          <w:rPr>
            <w:rFonts w:ascii="Times New Roman" w:hAnsi="Times New Roman" w:cs="Times New Roman"/>
            <w:i/>
            <w:sz w:val="24"/>
            <w:szCs w:val="24"/>
            <w:lang w:val="lv-LV"/>
          </w:rPr>
          <w:t>līguma</w:t>
        </w:r>
      </w:smartTag>
      <w:r w:rsidRPr="00FD7498">
        <w:rPr>
          <w:rFonts w:ascii="Times New Roman" w:hAnsi="Times New Roman" w:cs="Times New Roman"/>
          <w:i/>
          <w:sz w:val="24"/>
          <w:szCs w:val="24"/>
          <w:lang w:val="lv-LV"/>
        </w:rPr>
        <w:t xml:space="preserve"> datums</w:t>
      </w:r>
      <w:r w:rsidRPr="00FD7498">
        <w:rPr>
          <w:rFonts w:ascii="Times New Roman" w:hAnsi="Times New Roman" w:cs="Times New Roman"/>
          <w:sz w:val="24"/>
          <w:szCs w:val="24"/>
          <w:lang w:val="lv-LV"/>
        </w:rPr>
        <w:t xml:space="preserve"> / </w:t>
      </w:r>
      <w:smartTag w:uri="schemas-tilde-lv/tildestengine" w:element="veidnes">
        <w:smartTagPr>
          <w:attr w:name="text" w:val="līgumu"/>
          <w:attr w:name="id" w:val="-1"/>
          <w:attr w:name="baseform" w:val="līgum|s"/>
        </w:smartTagPr>
        <w:r w:rsidRPr="00FD7498">
          <w:rPr>
            <w:rFonts w:ascii="Times New Roman" w:hAnsi="Times New Roman" w:cs="Times New Roman"/>
            <w:sz w:val="24"/>
            <w:szCs w:val="24"/>
            <w:lang w:val="lv-LV"/>
          </w:rPr>
          <w:t>līgumu</w:t>
        </w:r>
      </w:smartTag>
      <w:r w:rsidRPr="00FD7498">
        <w:rPr>
          <w:rFonts w:ascii="Times New Roman" w:hAnsi="Times New Roman" w:cs="Times New Roman"/>
          <w:sz w:val="24"/>
          <w:szCs w:val="24"/>
          <w:lang w:val="lv-LV"/>
        </w:rPr>
        <w:t xml:space="preserve"> /</w:t>
      </w:r>
      <w:r w:rsidRPr="00FD7498">
        <w:rPr>
          <w:rFonts w:ascii="Times New Roman" w:hAnsi="Times New Roman" w:cs="Times New Roman"/>
          <w:i/>
          <w:sz w:val="24"/>
          <w:szCs w:val="24"/>
          <w:lang w:val="lv-LV"/>
        </w:rPr>
        <w:t>numurs</w:t>
      </w:r>
      <w:r w:rsidRPr="00FD7498">
        <w:rPr>
          <w:rFonts w:ascii="Times New Roman" w:hAnsi="Times New Roman" w:cs="Times New Roman"/>
          <w:sz w:val="24"/>
          <w:szCs w:val="24"/>
          <w:lang w:val="lv-LV"/>
        </w:rPr>
        <w:t>/</w:t>
      </w:r>
      <w:r w:rsidRPr="00FD7498">
        <w:rPr>
          <w:rFonts w:ascii="Times New Roman" w:hAnsi="Times New Roman" w:cs="Times New Roman"/>
          <w:sz w:val="24"/>
          <w:szCs w:val="24"/>
          <w:lang w:val="lv-LV"/>
        </w:rPr>
        <w:tab/>
      </w:r>
    </w:p>
    <w:p w:rsidR="00FD52DA" w:rsidRPr="00FD7498" w:rsidRDefault="00FD52DA" w:rsidP="00FD52DA">
      <w:pPr>
        <w:spacing w:after="0" w:line="240" w:lineRule="auto"/>
        <w:ind w:firstLine="720"/>
        <w:rPr>
          <w:rFonts w:ascii="Times New Roman" w:hAnsi="Times New Roman" w:cs="Times New Roman"/>
          <w:sz w:val="24"/>
          <w:szCs w:val="24"/>
          <w:lang w:val="lv-LV"/>
        </w:rPr>
      </w:pPr>
      <w:r w:rsidRPr="00FD7498">
        <w:rPr>
          <w:rFonts w:ascii="Times New Roman" w:hAnsi="Times New Roman" w:cs="Times New Roman"/>
          <w:sz w:val="24"/>
          <w:szCs w:val="24"/>
          <w:lang w:val="lv-LV"/>
        </w:rPr>
        <w:tab/>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Piedaloties: pasūtītājam </w:t>
      </w:r>
      <w:r w:rsidRPr="00FD7498">
        <w:rPr>
          <w:rFonts w:ascii="Times New Roman" w:hAnsi="Times New Roman" w:cs="Times New Roman"/>
          <w:b/>
          <w:sz w:val="24"/>
          <w:szCs w:val="24"/>
          <w:lang w:val="lv-LV"/>
        </w:rPr>
        <w:t>Biedrībai „Latvijas Basketbola savienība”</w:t>
      </w:r>
      <w:r w:rsidRPr="00FD7498">
        <w:rPr>
          <w:rFonts w:ascii="Times New Roman" w:hAnsi="Times New Roman" w:cs="Times New Roman"/>
          <w:sz w:val="24"/>
          <w:szCs w:val="24"/>
          <w:lang w:val="lv-LV"/>
        </w:rPr>
        <w:t xml:space="preserve">, kas reģistrēta Latvijas Republikas biedrību un nodibinājumu reģistrā ar reģistrācijas Nr. XXXx (turpmāk tekstā – </w:t>
      </w:r>
      <w:r w:rsidRPr="00FD7498">
        <w:rPr>
          <w:rFonts w:ascii="Times New Roman" w:hAnsi="Times New Roman" w:cs="Times New Roman"/>
          <w:b/>
          <w:sz w:val="24"/>
          <w:szCs w:val="24"/>
          <w:lang w:val="lv-LV"/>
        </w:rPr>
        <w:t>„Pasūtītājs”</w:t>
      </w:r>
      <w:r w:rsidRPr="00FD7498">
        <w:rPr>
          <w:rFonts w:ascii="Times New Roman" w:hAnsi="Times New Roman" w:cs="Times New Roman"/>
          <w:sz w:val="24"/>
          <w:szCs w:val="24"/>
          <w:lang w:val="lv-LV"/>
        </w:rPr>
        <w:t xml:space="preserve">), tā ģenerālsekretāra </w:t>
      </w:r>
      <w:r w:rsidRPr="00FD7498">
        <w:rPr>
          <w:rFonts w:ascii="Times New Roman" w:hAnsi="Times New Roman" w:cs="Times New Roman"/>
          <w:b/>
          <w:sz w:val="24"/>
          <w:szCs w:val="24"/>
          <w:lang w:val="lv-LV"/>
        </w:rPr>
        <w:t xml:space="preserve">XXXX </w:t>
      </w:r>
      <w:r w:rsidRPr="00FD7498">
        <w:rPr>
          <w:rFonts w:ascii="Times New Roman" w:hAnsi="Times New Roman" w:cs="Times New Roman"/>
          <w:sz w:val="24"/>
          <w:szCs w:val="24"/>
          <w:lang w:val="lv-LV"/>
        </w:rPr>
        <w:t xml:space="preserve">personā, kas darbojas uz </w:t>
      </w:r>
      <w:smartTag w:uri="schemas-tilde-lv/tildestengine" w:element="veidnes">
        <w:smartTagPr>
          <w:attr w:name="baseform" w:val="statūt|s"/>
          <w:attr w:name="id" w:val="-1"/>
          <w:attr w:name="text" w:val="statūtu"/>
        </w:smartTagPr>
        <w:r w:rsidRPr="00FD7498">
          <w:rPr>
            <w:rFonts w:ascii="Times New Roman" w:hAnsi="Times New Roman" w:cs="Times New Roman"/>
            <w:sz w:val="24"/>
            <w:szCs w:val="24"/>
            <w:lang w:val="lv-LV"/>
          </w:rPr>
          <w:t>statūtu</w:t>
        </w:r>
      </w:smartTag>
      <w:r w:rsidRPr="00FD7498">
        <w:rPr>
          <w:rFonts w:ascii="Times New Roman" w:hAnsi="Times New Roman" w:cs="Times New Roman"/>
          <w:sz w:val="24"/>
          <w:szCs w:val="24"/>
          <w:lang w:val="lv-LV"/>
        </w:rPr>
        <w:t xml:space="preserve"> pamata, </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un Pakalpojuma sniedzējam /</w:t>
      </w:r>
      <w:r w:rsidRPr="00FD7498">
        <w:rPr>
          <w:rFonts w:ascii="Times New Roman" w:hAnsi="Times New Roman" w:cs="Times New Roman"/>
          <w:i/>
          <w:sz w:val="24"/>
          <w:szCs w:val="24"/>
          <w:lang w:val="lv-LV"/>
        </w:rPr>
        <w:t>pakalpojuma sniedzēja dati: reģistrācijas numurs, juridiskā adrese, valdes priekšsēdētāja/direktora/valdes locekļa vārds, uzvārds</w:t>
      </w:r>
      <w:r w:rsidRPr="00FD7498">
        <w:rPr>
          <w:rFonts w:ascii="Times New Roman" w:hAnsi="Times New Roman" w:cs="Times New Roman"/>
          <w:sz w:val="24"/>
          <w:szCs w:val="24"/>
          <w:lang w:val="lv-LV"/>
        </w:rPr>
        <w:t>/ (turpmāk tekstā – „</w:t>
      </w:r>
      <w:r w:rsidRPr="00FD7498">
        <w:rPr>
          <w:rFonts w:ascii="Times New Roman" w:hAnsi="Times New Roman" w:cs="Times New Roman"/>
          <w:b/>
          <w:sz w:val="24"/>
          <w:szCs w:val="24"/>
          <w:lang w:val="lv-LV"/>
        </w:rPr>
        <w:t>Pakalpojuma sniedzējs”</w:t>
      </w:r>
      <w:r w:rsidRPr="00FD7498">
        <w:rPr>
          <w:rFonts w:ascii="Times New Roman" w:hAnsi="Times New Roman" w:cs="Times New Roman"/>
          <w:sz w:val="24"/>
          <w:szCs w:val="24"/>
          <w:lang w:val="lv-LV"/>
        </w:rPr>
        <w:t>).</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Akts sastādīts par to, ka </w:t>
      </w:r>
      <w:r w:rsidRPr="00FD7498">
        <w:rPr>
          <w:rFonts w:ascii="Times New Roman" w:hAnsi="Times New Roman" w:cs="Times New Roman"/>
          <w:b/>
          <w:sz w:val="24"/>
          <w:szCs w:val="24"/>
          <w:lang w:val="lv-LV"/>
        </w:rPr>
        <w:t>Pakalpojuma sniedzējs</w:t>
      </w:r>
      <w:r w:rsidRPr="00FD7498">
        <w:rPr>
          <w:rFonts w:ascii="Times New Roman" w:hAnsi="Times New Roman" w:cs="Times New Roman"/>
          <w:sz w:val="24"/>
          <w:szCs w:val="24"/>
          <w:lang w:val="lv-LV"/>
        </w:rPr>
        <w:t xml:space="preserve"> saskaņā ar </w:t>
      </w:r>
      <w:r w:rsidRPr="00FD7498">
        <w:rPr>
          <w:rFonts w:ascii="Times New Roman" w:hAnsi="Times New Roman" w:cs="Times New Roman"/>
          <w:i/>
          <w:sz w:val="24"/>
          <w:szCs w:val="24"/>
          <w:lang w:val="lv-LV"/>
        </w:rPr>
        <w:t>/</w:t>
      </w:r>
      <w:smartTag w:uri="schemas-tilde-lv/tildestengine" w:element="veidnes">
        <w:smartTagPr>
          <w:attr w:name="text" w:val="Līguma"/>
          <w:attr w:name="id" w:val="-1"/>
          <w:attr w:name="baseform" w:val="līgum|s"/>
        </w:smartTagPr>
        <w:r w:rsidRPr="00FD7498">
          <w:rPr>
            <w:rFonts w:ascii="Times New Roman" w:hAnsi="Times New Roman" w:cs="Times New Roman"/>
            <w:i/>
            <w:sz w:val="24"/>
            <w:szCs w:val="24"/>
            <w:lang w:val="lv-LV"/>
          </w:rPr>
          <w:t>līguma</w:t>
        </w:r>
      </w:smartTag>
      <w:r w:rsidRPr="00FD7498">
        <w:rPr>
          <w:rFonts w:ascii="Times New Roman" w:hAnsi="Times New Roman" w:cs="Times New Roman"/>
          <w:i/>
          <w:sz w:val="24"/>
          <w:szCs w:val="24"/>
          <w:lang w:val="lv-LV"/>
        </w:rPr>
        <w:t xml:space="preserve"> datums/</w:t>
      </w:r>
      <w:r w:rsidRPr="00FD7498">
        <w:rPr>
          <w:rFonts w:ascii="Times New Roman" w:hAnsi="Times New Roman" w:cs="Times New Roman"/>
          <w:sz w:val="24"/>
          <w:szCs w:val="24"/>
          <w:lang w:val="lv-LV"/>
        </w:rPr>
        <w:t xml:space="preserve"> </w:t>
      </w:r>
      <w:smartTag w:uri="schemas-tilde-lv/tildestengine" w:element="veidnes">
        <w:smartTagPr>
          <w:attr w:name="text" w:val="līgumu"/>
          <w:attr w:name="id" w:val="-1"/>
          <w:attr w:name="baseform" w:val="līgum|s"/>
        </w:smartTagPr>
        <w:r w:rsidRPr="00FD7498">
          <w:rPr>
            <w:rFonts w:ascii="Times New Roman" w:hAnsi="Times New Roman" w:cs="Times New Roman"/>
            <w:sz w:val="24"/>
            <w:szCs w:val="24"/>
            <w:lang w:val="lv-LV"/>
          </w:rPr>
          <w:t>līgumu</w:t>
        </w:r>
      </w:smartTag>
      <w:r w:rsidRPr="00FD7498">
        <w:rPr>
          <w:rFonts w:ascii="Times New Roman" w:hAnsi="Times New Roman" w:cs="Times New Roman"/>
          <w:sz w:val="24"/>
          <w:szCs w:val="24"/>
          <w:lang w:val="lv-LV"/>
        </w:rPr>
        <w:t xml:space="preserve"> /numurs/ veicis:</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 transporta pakalpojumus </w:t>
      </w:r>
      <w:r w:rsidRPr="00FD7498">
        <w:rPr>
          <w:rFonts w:ascii="Times New Roman" w:hAnsi="Times New Roman" w:cs="Times New Roman"/>
          <w:b/>
          <w:sz w:val="24"/>
          <w:szCs w:val="24"/>
          <w:u w:val="single"/>
          <w:lang w:val="lv-LV"/>
        </w:rPr>
        <w:t xml:space="preserve">_______     </w:t>
      </w:r>
      <w:r w:rsidRPr="00FD7498">
        <w:rPr>
          <w:rFonts w:ascii="Times New Roman" w:hAnsi="Times New Roman" w:cs="Times New Roman"/>
          <w:b/>
          <w:sz w:val="24"/>
          <w:szCs w:val="24"/>
          <w:lang w:val="lv-LV"/>
        </w:rPr>
        <w:t xml:space="preserve"> (gg/dd/mm) U-18 Eiropas čempionāta basketbolā vīriešiem pasākuma vajadzībām</w:t>
      </w:r>
      <w:r w:rsidRPr="00FD7498">
        <w:rPr>
          <w:rFonts w:ascii="Times New Roman" w:hAnsi="Times New Roman" w:cs="Times New Roman"/>
          <w:sz w:val="24"/>
          <w:szCs w:val="24"/>
          <w:lang w:val="lv-LV"/>
        </w:rPr>
        <w:t xml:space="preserve"> (_____(pilsētas nosaukums)) ietvaros U-18 Eiropas čempionāta basketbolā</w:t>
      </w:r>
      <w:r w:rsidRPr="00FD7498">
        <w:rPr>
          <w:rFonts w:ascii="Times New Roman" w:hAnsi="Times New Roman" w:cs="Times New Roman"/>
          <w:b/>
          <w:sz w:val="24"/>
          <w:szCs w:val="24"/>
          <w:lang w:val="lv-LV"/>
        </w:rPr>
        <w:t xml:space="preserve"> </w:t>
      </w:r>
      <w:r w:rsidRPr="00FD7498">
        <w:rPr>
          <w:rFonts w:ascii="Times New Roman" w:hAnsi="Times New Roman" w:cs="Times New Roman"/>
          <w:sz w:val="24"/>
          <w:szCs w:val="24"/>
          <w:lang w:val="lv-LV"/>
        </w:rPr>
        <w:t>dalībniekiem uz _____ (pasākuma vietas norise) saskaņā ar pavadzīmi, kas pievienota aktam.</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Līgumā paredzētais darbs veikts vajadzīgajā apjomā, labā kvalitātē.</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p>
    <w:p w:rsidR="00FD52DA" w:rsidRPr="00FD7498" w:rsidRDefault="00FD52DA" w:rsidP="00FD52DA">
      <w:pPr>
        <w:spacing w:line="240" w:lineRule="auto"/>
        <w:ind w:firstLine="720"/>
        <w:jc w:val="both"/>
        <w:rPr>
          <w:rFonts w:ascii="Times New Roman" w:hAnsi="Times New Roman" w:cs="Times New Roman"/>
          <w:sz w:val="24"/>
          <w:szCs w:val="24"/>
          <w:lang w:val="lv-LV"/>
        </w:rPr>
      </w:pPr>
      <w:r w:rsidRPr="00FD7498">
        <w:rPr>
          <w:rFonts w:ascii="Times New Roman" w:hAnsi="Times New Roman" w:cs="Times New Roman"/>
          <w:b/>
          <w:sz w:val="24"/>
          <w:szCs w:val="24"/>
          <w:lang w:val="lv-LV"/>
        </w:rPr>
        <w:t>Pasūtītajam</w:t>
      </w:r>
      <w:r w:rsidRPr="00FD7498">
        <w:rPr>
          <w:rFonts w:ascii="Times New Roman" w:hAnsi="Times New Roman" w:cs="Times New Roman"/>
          <w:sz w:val="24"/>
          <w:szCs w:val="24"/>
          <w:lang w:val="lv-LV"/>
        </w:rPr>
        <w:t xml:space="preserve"> nav </w:t>
      </w:r>
      <w:smartTag w:uri="schemas-tilde-lv/tildestengine" w:element="veidnes">
        <w:smartTagPr>
          <w:attr w:name="text" w:val="pretenziju"/>
          <w:attr w:name="id" w:val="-1"/>
          <w:attr w:name="baseform" w:val="pretenzij|a"/>
        </w:smartTagPr>
        <w:r w:rsidRPr="00FD7498">
          <w:rPr>
            <w:rFonts w:ascii="Times New Roman" w:hAnsi="Times New Roman" w:cs="Times New Roman"/>
            <w:sz w:val="24"/>
            <w:szCs w:val="24"/>
            <w:lang w:val="lv-LV"/>
          </w:rPr>
          <w:t>pretenziju</w:t>
        </w:r>
      </w:smartTag>
      <w:r w:rsidRPr="00FD7498">
        <w:rPr>
          <w:rFonts w:ascii="Times New Roman" w:hAnsi="Times New Roman" w:cs="Times New Roman"/>
          <w:sz w:val="24"/>
          <w:szCs w:val="24"/>
          <w:lang w:val="lv-LV"/>
        </w:rPr>
        <w:t xml:space="preserve"> pret </w:t>
      </w:r>
      <w:r w:rsidRPr="00FD7498">
        <w:rPr>
          <w:rFonts w:ascii="Times New Roman" w:hAnsi="Times New Roman" w:cs="Times New Roman"/>
          <w:b/>
          <w:sz w:val="24"/>
          <w:szCs w:val="24"/>
          <w:lang w:val="lv-LV"/>
        </w:rPr>
        <w:t>Pakalpojuma sniedzēju</w:t>
      </w:r>
      <w:r w:rsidRPr="00FD7498">
        <w:rPr>
          <w:rFonts w:ascii="Times New Roman" w:hAnsi="Times New Roman" w:cs="Times New Roman"/>
          <w:sz w:val="24"/>
          <w:szCs w:val="24"/>
          <w:lang w:val="lv-LV"/>
        </w:rPr>
        <w:t xml:space="preserve">, un </w:t>
      </w:r>
      <w:r w:rsidRPr="00FD7498">
        <w:rPr>
          <w:rFonts w:ascii="Times New Roman" w:hAnsi="Times New Roman" w:cs="Times New Roman"/>
          <w:b/>
          <w:sz w:val="24"/>
          <w:szCs w:val="24"/>
          <w:lang w:val="lv-LV"/>
        </w:rPr>
        <w:t>Pasūtītājs</w:t>
      </w:r>
      <w:r w:rsidRPr="00FD7498">
        <w:rPr>
          <w:rFonts w:ascii="Times New Roman" w:hAnsi="Times New Roman" w:cs="Times New Roman"/>
          <w:sz w:val="24"/>
          <w:szCs w:val="24"/>
          <w:lang w:val="lv-LV"/>
        </w:rPr>
        <w:t xml:space="preserve"> pieņem visus, saskaņā ar 2013.gada ___.________noslēgtā </w:t>
      </w:r>
      <w:smartTag w:uri="schemas-tilde-lv/tildestengine" w:element="veidnes">
        <w:smartTagPr>
          <w:attr w:name="text" w:val="Līguma"/>
          <w:attr w:name="id" w:val="-1"/>
          <w:attr w:name="baseform" w:val="līgum|s"/>
        </w:smartTagPr>
        <w:r w:rsidRPr="00FD7498">
          <w:rPr>
            <w:rFonts w:ascii="Times New Roman" w:hAnsi="Times New Roman" w:cs="Times New Roman"/>
            <w:sz w:val="24"/>
            <w:szCs w:val="24"/>
            <w:lang w:val="lv-LV"/>
          </w:rPr>
          <w:t>Līguma</w:t>
        </w:r>
      </w:smartTag>
      <w:r w:rsidRPr="00FD7498">
        <w:rPr>
          <w:rFonts w:ascii="Times New Roman" w:hAnsi="Times New Roman" w:cs="Times New Roman"/>
          <w:sz w:val="24"/>
          <w:szCs w:val="24"/>
          <w:lang w:val="lv-LV"/>
        </w:rPr>
        <w:t xml:space="preserve"> Nr.___________ starp Biedrību „Latvijas Basketbola savienība” un __________________, nosacījumiem, sniegtos Pakalpojumus tādā apjomā un kvalitātē, kādā </w:t>
      </w:r>
      <w:r w:rsidRPr="00FD7498">
        <w:rPr>
          <w:rFonts w:ascii="Times New Roman" w:hAnsi="Times New Roman" w:cs="Times New Roman"/>
          <w:b/>
          <w:sz w:val="24"/>
          <w:szCs w:val="24"/>
          <w:lang w:val="lv-LV"/>
        </w:rPr>
        <w:t xml:space="preserve">Pakalpojuma sniedzējs </w:t>
      </w:r>
      <w:r w:rsidRPr="00FD7498">
        <w:rPr>
          <w:rFonts w:ascii="Times New Roman" w:hAnsi="Times New Roman" w:cs="Times New Roman"/>
          <w:sz w:val="24"/>
          <w:szCs w:val="24"/>
          <w:lang w:val="lv-LV"/>
        </w:rPr>
        <w:t>tos ir izpildījis.</w:t>
      </w:r>
    </w:p>
    <w:p w:rsidR="00FD52DA" w:rsidRPr="00FD7498" w:rsidRDefault="00FD52DA" w:rsidP="00FD52DA">
      <w:pPr>
        <w:pStyle w:val="BodyText"/>
        <w:ind w:firstLine="720"/>
        <w:rPr>
          <w:lang w:val="lv-LV"/>
        </w:rPr>
      </w:pPr>
      <w:r w:rsidRPr="00FD7498">
        <w:rPr>
          <w:lang w:val="lv-LV"/>
        </w:rPr>
        <w:t xml:space="preserve">Samaksa par sniegtajiem transporta pakalpojumiem ir </w:t>
      </w:r>
      <w:smartTag w:uri="schemas-tilde-lv/tildestengine" w:element="currency">
        <w:smartTagPr>
          <w:attr w:name="currency_id" w:val="48"/>
          <w:attr w:name="currency_key" w:val="LVL"/>
          <w:attr w:name="currency_value" w:val="1"/>
          <w:attr w:name="currency_text" w:val="LVL"/>
        </w:smartTagPr>
        <w:r w:rsidRPr="00FD7498">
          <w:rPr>
            <w:lang w:val="lv-LV"/>
          </w:rPr>
          <w:t>LVL</w:t>
        </w:r>
      </w:smartTag>
      <w:r w:rsidRPr="00FD7498">
        <w:rPr>
          <w:lang w:val="lv-LV"/>
        </w:rPr>
        <w:t xml:space="preserve"> 00.00 (atšifrējums vārdiem) bez PVN. </w:t>
      </w:r>
    </w:p>
    <w:p w:rsidR="00FD52DA" w:rsidRPr="00FD7498" w:rsidRDefault="00FD52DA" w:rsidP="00FD52DA">
      <w:pPr>
        <w:spacing w:after="0" w:line="240" w:lineRule="auto"/>
        <w:ind w:firstLine="720"/>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Šis </w:t>
      </w:r>
      <w:smartTag w:uri="schemas-tilde-lv/tildestengine" w:element="veidnes">
        <w:smartTagPr>
          <w:attr w:name="text" w:val="akts"/>
          <w:attr w:name="id" w:val="-1"/>
          <w:attr w:name="baseform" w:val="akt|s"/>
        </w:smartTagPr>
        <w:r w:rsidRPr="00FD7498">
          <w:rPr>
            <w:rFonts w:ascii="Times New Roman" w:hAnsi="Times New Roman" w:cs="Times New Roman"/>
            <w:sz w:val="24"/>
            <w:szCs w:val="24"/>
            <w:lang w:val="lv-LV"/>
          </w:rPr>
          <w:t>akts</w:t>
        </w:r>
      </w:smartTag>
      <w:r w:rsidRPr="00FD7498">
        <w:rPr>
          <w:rFonts w:ascii="Times New Roman" w:hAnsi="Times New Roman" w:cs="Times New Roman"/>
          <w:sz w:val="24"/>
          <w:szCs w:val="24"/>
          <w:lang w:val="lv-LV"/>
        </w:rPr>
        <w:t xml:space="preserve"> sastādīts divos eksemplāros, no kuriem viens glabājas pie </w:t>
      </w:r>
      <w:r w:rsidRPr="00FD7498">
        <w:rPr>
          <w:rFonts w:ascii="Times New Roman" w:hAnsi="Times New Roman" w:cs="Times New Roman"/>
          <w:b/>
          <w:sz w:val="24"/>
          <w:szCs w:val="24"/>
          <w:lang w:val="lv-LV"/>
        </w:rPr>
        <w:t>Pasūtītāja</w:t>
      </w:r>
      <w:r w:rsidRPr="00FD7498">
        <w:rPr>
          <w:rFonts w:ascii="Times New Roman" w:hAnsi="Times New Roman" w:cs="Times New Roman"/>
          <w:sz w:val="24"/>
          <w:szCs w:val="24"/>
          <w:lang w:val="lv-LV"/>
        </w:rPr>
        <w:t>, otrs pie</w:t>
      </w:r>
      <w:r w:rsidRPr="00FD7498">
        <w:rPr>
          <w:rFonts w:ascii="Times New Roman" w:hAnsi="Times New Roman" w:cs="Times New Roman"/>
          <w:b/>
          <w:sz w:val="24"/>
          <w:szCs w:val="24"/>
          <w:lang w:val="lv-LV"/>
        </w:rPr>
        <w:t xml:space="preserve"> Pakalpojuma sniedzēja</w:t>
      </w:r>
      <w:r w:rsidRPr="00FD7498">
        <w:rPr>
          <w:rFonts w:ascii="Times New Roman" w:hAnsi="Times New Roman" w:cs="Times New Roman"/>
          <w:sz w:val="24"/>
          <w:szCs w:val="24"/>
          <w:lang w:val="lv-LV"/>
        </w:rPr>
        <w:t>.</w:t>
      </w:r>
    </w:p>
    <w:p w:rsidR="00FD52DA" w:rsidRPr="00FD7498" w:rsidRDefault="00FD52DA" w:rsidP="00FD52DA">
      <w:pPr>
        <w:spacing w:after="0" w:line="240" w:lineRule="auto"/>
        <w:rPr>
          <w:rFonts w:ascii="Times New Roman" w:hAnsi="Times New Roman" w:cs="Times New Roman"/>
          <w:sz w:val="24"/>
          <w:szCs w:val="24"/>
          <w:lang w:val="lv-LV"/>
        </w:rPr>
      </w:pPr>
    </w:p>
    <w:p w:rsidR="00FD52DA" w:rsidRPr="00FD7498" w:rsidRDefault="00FD52DA" w:rsidP="00FD52DA">
      <w:pPr>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Darbu pieņēma:</w:t>
      </w: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r>
      <w:r w:rsidRPr="00FD7498">
        <w:rPr>
          <w:rFonts w:ascii="Times New Roman" w:hAnsi="Times New Roman" w:cs="Times New Roman"/>
          <w:sz w:val="24"/>
          <w:szCs w:val="24"/>
          <w:lang w:val="lv-LV"/>
        </w:rPr>
        <w:tab/>
        <w:t xml:space="preserve">                     Darbu nodeva:</w:t>
      </w:r>
    </w:p>
    <w:tbl>
      <w:tblPr>
        <w:tblW w:w="9164" w:type="dxa"/>
        <w:tblLayout w:type="fixed"/>
        <w:tblLook w:val="0000"/>
      </w:tblPr>
      <w:tblGrid>
        <w:gridCol w:w="4786"/>
        <w:gridCol w:w="4378"/>
      </w:tblGrid>
      <w:tr w:rsidR="00FD52DA" w:rsidRPr="00FD7498" w:rsidTr="00631A8E">
        <w:trPr>
          <w:trHeight w:val="999"/>
        </w:trPr>
        <w:tc>
          <w:tcPr>
            <w:tcW w:w="4786" w:type="dxa"/>
          </w:tcPr>
          <w:p w:rsidR="00FD52DA" w:rsidRPr="00FD7498" w:rsidRDefault="00FD52DA" w:rsidP="00631A8E">
            <w:pPr>
              <w:pStyle w:val="BodyText"/>
              <w:rPr>
                <w:b/>
                <w:lang w:val="lv-LV"/>
              </w:rPr>
            </w:pPr>
            <w:r w:rsidRPr="00FD7498">
              <w:rPr>
                <w:b/>
                <w:lang w:val="lv-LV"/>
              </w:rPr>
              <w:t>Pasūtītājs:</w:t>
            </w:r>
          </w:p>
          <w:p w:rsidR="00FD52DA" w:rsidRPr="00FD7498" w:rsidRDefault="00FD52DA" w:rsidP="00631A8E">
            <w:pPr>
              <w:pStyle w:val="BodyText"/>
              <w:rPr>
                <w:b/>
                <w:lang w:val="lv-LV"/>
              </w:rPr>
            </w:pPr>
            <w:r w:rsidRPr="00FD7498">
              <w:rPr>
                <w:b/>
                <w:lang w:val="lv-LV"/>
              </w:rPr>
              <w:t>Biedrība „Latvijas Basketbola savienība”</w:t>
            </w:r>
          </w:p>
          <w:p w:rsidR="00FD52DA" w:rsidRPr="00FD7498" w:rsidRDefault="00FD52DA" w:rsidP="00631A8E">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Reģ.nr. 40008025619</w:t>
            </w:r>
          </w:p>
          <w:p w:rsidR="00FD52DA" w:rsidRPr="00FD7498" w:rsidRDefault="00FD52DA" w:rsidP="00631A8E">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Skanstes iela 54, Rīga, Latvija, LV-1013</w:t>
            </w:r>
          </w:p>
          <w:p w:rsidR="00FD52DA" w:rsidRPr="00FD7498" w:rsidRDefault="00FD52DA" w:rsidP="00631A8E">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Banka: AS „Swedbank”</w:t>
            </w:r>
          </w:p>
          <w:p w:rsidR="00FD52DA" w:rsidRPr="00FD7498" w:rsidRDefault="00FD52DA" w:rsidP="00631A8E">
            <w:pPr>
              <w:autoSpaceDE w:val="0"/>
              <w:autoSpaceDN w:val="0"/>
              <w:adjustRightInd w:val="0"/>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Konta nr.: LV16HABA0551005328715</w:t>
            </w:r>
          </w:p>
          <w:p w:rsidR="00FD52DA" w:rsidRPr="00FD7498" w:rsidRDefault="00FD52DA" w:rsidP="00631A8E">
            <w:pPr>
              <w:pStyle w:val="BodyText"/>
              <w:rPr>
                <w:lang w:val="lv-LV"/>
              </w:rPr>
            </w:pPr>
          </w:p>
          <w:p w:rsidR="00FD52DA" w:rsidRPr="00FD7498" w:rsidRDefault="00FD52DA" w:rsidP="00631A8E">
            <w:pPr>
              <w:pStyle w:val="BodyText"/>
              <w:rPr>
                <w:lang w:val="lv-LV"/>
              </w:rPr>
            </w:pPr>
            <w:r w:rsidRPr="00FD7498">
              <w:rPr>
                <w:lang w:val="lv-LV"/>
              </w:rPr>
              <w:t xml:space="preserve">__________________                                                 </w:t>
            </w:r>
          </w:p>
          <w:p w:rsidR="00FD52DA" w:rsidRPr="00FD7498" w:rsidRDefault="00FD52DA" w:rsidP="00631A8E">
            <w:pPr>
              <w:pStyle w:val="BodyText"/>
              <w:rPr>
                <w:b/>
                <w:lang w:val="lv-LV"/>
              </w:rPr>
            </w:pPr>
            <w:r w:rsidRPr="00FD7498">
              <w:rPr>
                <w:b/>
                <w:lang w:val="lv-LV"/>
              </w:rPr>
              <w:t>(paraksts)</w:t>
            </w:r>
          </w:p>
        </w:tc>
        <w:tc>
          <w:tcPr>
            <w:tcW w:w="4378" w:type="dxa"/>
          </w:tcPr>
          <w:p w:rsidR="00FD52DA" w:rsidRPr="00FD7498" w:rsidRDefault="00FD52DA" w:rsidP="00631A8E">
            <w:pPr>
              <w:pStyle w:val="BodyText"/>
              <w:rPr>
                <w:b/>
                <w:lang w:val="lv-LV"/>
              </w:rPr>
            </w:pPr>
            <w:r w:rsidRPr="00FD7498">
              <w:rPr>
                <w:b/>
                <w:lang w:val="lv-LV"/>
              </w:rPr>
              <w:lastRenderedPageBreak/>
              <w:t xml:space="preserve">Pakalpojuma sniedzējs: </w:t>
            </w:r>
          </w:p>
          <w:p w:rsidR="00FD52DA" w:rsidRPr="00FD7498" w:rsidRDefault="00FD52DA" w:rsidP="00631A8E">
            <w:pPr>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XXXXX</w:t>
            </w:r>
          </w:p>
          <w:p w:rsidR="00FD52DA" w:rsidRPr="00FD7498" w:rsidRDefault="00FD52DA" w:rsidP="00631A8E">
            <w:pPr>
              <w:spacing w:after="0" w:line="240" w:lineRule="auto"/>
              <w:rPr>
                <w:rFonts w:ascii="Times New Roman" w:hAnsi="Times New Roman" w:cs="Times New Roman"/>
                <w:bCs/>
                <w:sz w:val="24"/>
                <w:szCs w:val="24"/>
                <w:lang w:val="lv-LV"/>
              </w:rPr>
            </w:pPr>
            <w:r w:rsidRPr="00FD7498">
              <w:rPr>
                <w:rFonts w:ascii="Times New Roman" w:hAnsi="Times New Roman" w:cs="Times New Roman"/>
                <w:b/>
                <w:bCs/>
                <w:sz w:val="24"/>
                <w:szCs w:val="24"/>
                <w:lang w:val="lv-LV"/>
              </w:rPr>
              <w:t xml:space="preserve">Adrese: </w:t>
            </w:r>
          </w:p>
          <w:p w:rsidR="00FD52DA" w:rsidRPr="00FD7498" w:rsidRDefault="00FD52DA" w:rsidP="00631A8E">
            <w:pPr>
              <w:spacing w:after="0" w:line="240" w:lineRule="auto"/>
              <w:jc w:val="both"/>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Reģ.nr.  </w:t>
            </w:r>
          </w:p>
          <w:p w:rsidR="00FD52DA" w:rsidRPr="00FD7498" w:rsidRDefault="00FD52DA" w:rsidP="00631A8E">
            <w:pPr>
              <w:pStyle w:val="BodyText"/>
              <w:rPr>
                <w:bCs/>
                <w:lang w:val="lv-LV"/>
              </w:rPr>
            </w:pPr>
            <w:r w:rsidRPr="00FD7498">
              <w:rPr>
                <w:bCs/>
                <w:lang w:val="lv-LV"/>
              </w:rPr>
              <w:t>Konts:</w:t>
            </w:r>
            <w:r w:rsidRPr="00FD7498">
              <w:rPr>
                <w:lang w:val="lv-LV"/>
              </w:rPr>
              <w:t xml:space="preserve"> </w:t>
            </w:r>
          </w:p>
          <w:p w:rsidR="00FD52DA" w:rsidRPr="00FD7498" w:rsidRDefault="00FD52DA" w:rsidP="00631A8E">
            <w:pPr>
              <w:spacing w:after="0" w:line="240" w:lineRule="auto"/>
              <w:jc w:val="both"/>
              <w:rPr>
                <w:rFonts w:ascii="Times New Roman" w:hAnsi="Times New Roman" w:cs="Times New Roman"/>
                <w:bCs/>
                <w:sz w:val="24"/>
                <w:szCs w:val="24"/>
                <w:lang w:val="lv-LV"/>
              </w:rPr>
            </w:pPr>
            <w:r w:rsidRPr="00FD7498">
              <w:rPr>
                <w:rFonts w:ascii="Times New Roman" w:hAnsi="Times New Roman" w:cs="Times New Roman"/>
                <w:bCs/>
                <w:sz w:val="24"/>
                <w:szCs w:val="24"/>
                <w:lang w:val="lv-LV"/>
              </w:rPr>
              <w:t xml:space="preserve">Banka: </w:t>
            </w:r>
          </w:p>
          <w:p w:rsidR="00FD52DA" w:rsidRPr="00FD7498" w:rsidRDefault="00FD52DA" w:rsidP="00631A8E">
            <w:pPr>
              <w:pStyle w:val="BodyText"/>
              <w:rPr>
                <w:lang w:val="lv-LV"/>
              </w:rPr>
            </w:pPr>
          </w:p>
          <w:p w:rsidR="00FD52DA" w:rsidRPr="00FD7498" w:rsidRDefault="00FD52DA" w:rsidP="00631A8E">
            <w:pPr>
              <w:spacing w:after="0" w:line="240" w:lineRule="auto"/>
              <w:rPr>
                <w:rFonts w:ascii="Times New Roman" w:hAnsi="Times New Roman" w:cs="Times New Roman"/>
                <w:sz w:val="24"/>
                <w:szCs w:val="24"/>
                <w:lang w:val="lv-LV"/>
              </w:rPr>
            </w:pPr>
            <w:r w:rsidRPr="00FD7498">
              <w:rPr>
                <w:rFonts w:ascii="Times New Roman" w:hAnsi="Times New Roman" w:cs="Times New Roman"/>
                <w:sz w:val="24"/>
                <w:szCs w:val="24"/>
                <w:lang w:val="lv-LV"/>
              </w:rPr>
              <w:t xml:space="preserve"> _____________________</w:t>
            </w:r>
          </w:p>
          <w:p w:rsidR="00FD52DA" w:rsidRPr="00FD7498" w:rsidRDefault="00FD52DA" w:rsidP="00631A8E">
            <w:pPr>
              <w:spacing w:after="0" w:line="240" w:lineRule="auto"/>
              <w:rPr>
                <w:rFonts w:ascii="Times New Roman" w:hAnsi="Times New Roman" w:cs="Times New Roman"/>
                <w:sz w:val="24"/>
                <w:szCs w:val="24"/>
                <w:lang w:val="lv-LV"/>
              </w:rPr>
            </w:pPr>
            <w:r w:rsidRPr="00FD7498">
              <w:rPr>
                <w:rFonts w:ascii="Times New Roman" w:hAnsi="Times New Roman" w:cs="Times New Roman"/>
                <w:b/>
                <w:sz w:val="24"/>
                <w:szCs w:val="24"/>
                <w:lang w:val="lv-LV"/>
              </w:rPr>
              <w:t>(paraksts)</w:t>
            </w:r>
          </w:p>
        </w:tc>
      </w:tr>
    </w:tbl>
    <w:p w:rsidR="00166A7B" w:rsidRDefault="00166A7B"/>
    <w:sectPr w:rsidR="00166A7B" w:rsidSect="00FD52DA">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0D4C"/>
    <w:multiLevelType w:val="multilevel"/>
    <w:tmpl w:val="9C40F2BE"/>
    <w:lvl w:ilvl="0">
      <w:start w:val="2"/>
      <w:numFmt w:val="decimal"/>
      <w:lvlText w:val="%1."/>
      <w:lvlJc w:val="left"/>
      <w:pPr>
        <w:ind w:left="540" w:hanging="540"/>
      </w:pPr>
      <w:rPr>
        <w:rFonts w:hint="default"/>
      </w:rPr>
    </w:lvl>
    <w:lvl w:ilvl="1">
      <w:start w:val="5"/>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nsid w:val="32A40B60"/>
    <w:multiLevelType w:val="multilevel"/>
    <w:tmpl w:val="0602E550"/>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B0524B"/>
    <w:multiLevelType w:val="multilevel"/>
    <w:tmpl w:val="77F8E2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2DA"/>
    <w:rsid w:val="000101F5"/>
    <w:rsid w:val="00011B62"/>
    <w:rsid w:val="00014106"/>
    <w:rsid w:val="0002098B"/>
    <w:rsid w:val="00021AFD"/>
    <w:rsid w:val="0002638C"/>
    <w:rsid w:val="00027377"/>
    <w:rsid w:val="0003171C"/>
    <w:rsid w:val="000366ED"/>
    <w:rsid w:val="00036C9C"/>
    <w:rsid w:val="0004146B"/>
    <w:rsid w:val="00046AE1"/>
    <w:rsid w:val="00046C46"/>
    <w:rsid w:val="0004720F"/>
    <w:rsid w:val="00054541"/>
    <w:rsid w:val="00055EFB"/>
    <w:rsid w:val="00056179"/>
    <w:rsid w:val="00057F56"/>
    <w:rsid w:val="00072BD2"/>
    <w:rsid w:val="00075D7A"/>
    <w:rsid w:val="00076524"/>
    <w:rsid w:val="00077D99"/>
    <w:rsid w:val="000805F3"/>
    <w:rsid w:val="0008192A"/>
    <w:rsid w:val="00087BE4"/>
    <w:rsid w:val="00090782"/>
    <w:rsid w:val="00091544"/>
    <w:rsid w:val="000920EB"/>
    <w:rsid w:val="00094100"/>
    <w:rsid w:val="000A076C"/>
    <w:rsid w:val="000A5E48"/>
    <w:rsid w:val="000B042D"/>
    <w:rsid w:val="000C4671"/>
    <w:rsid w:val="000D31AB"/>
    <w:rsid w:val="000D473F"/>
    <w:rsid w:val="000D68AE"/>
    <w:rsid w:val="000D7C2F"/>
    <w:rsid w:val="000E4DBC"/>
    <w:rsid w:val="00100963"/>
    <w:rsid w:val="00113FDB"/>
    <w:rsid w:val="001177A8"/>
    <w:rsid w:val="00117DE5"/>
    <w:rsid w:val="00120D73"/>
    <w:rsid w:val="001218D2"/>
    <w:rsid w:val="00122127"/>
    <w:rsid w:val="00126139"/>
    <w:rsid w:val="001267F2"/>
    <w:rsid w:val="001307A3"/>
    <w:rsid w:val="00130CC7"/>
    <w:rsid w:val="00131995"/>
    <w:rsid w:val="00133BBC"/>
    <w:rsid w:val="001408A1"/>
    <w:rsid w:val="00154DCE"/>
    <w:rsid w:val="00157683"/>
    <w:rsid w:val="00166A7B"/>
    <w:rsid w:val="001675A9"/>
    <w:rsid w:val="00176A40"/>
    <w:rsid w:val="00181DFC"/>
    <w:rsid w:val="0018554F"/>
    <w:rsid w:val="001949B4"/>
    <w:rsid w:val="00194F06"/>
    <w:rsid w:val="001967C3"/>
    <w:rsid w:val="001A10D4"/>
    <w:rsid w:val="001A17C6"/>
    <w:rsid w:val="001B1F9B"/>
    <w:rsid w:val="001B297D"/>
    <w:rsid w:val="001C18E9"/>
    <w:rsid w:val="001C46D3"/>
    <w:rsid w:val="001C51F8"/>
    <w:rsid w:val="001C7117"/>
    <w:rsid w:val="001E3E41"/>
    <w:rsid w:val="001E41D6"/>
    <w:rsid w:val="001E5B1D"/>
    <w:rsid w:val="001F4171"/>
    <w:rsid w:val="00213C82"/>
    <w:rsid w:val="00214F95"/>
    <w:rsid w:val="00221D00"/>
    <w:rsid w:val="002235E6"/>
    <w:rsid w:val="0023434E"/>
    <w:rsid w:val="00242616"/>
    <w:rsid w:val="00244383"/>
    <w:rsid w:val="0024764D"/>
    <w:rsid w:val="002476D2"/>
    <w:rsid w:val="00255764"/>
    <w:rsid w:val="00264D1F"/>
    <w:rsid w:val="00270705"/>
    <w:rsid w:val="002732B8"/>
    <w:rsid w:val="00275116"/>
    <w:rsid w:val="00276A82"/>
    <w:rsid w:val="00290475"/>
    <w:rsid w:val="0029348E"/>
    <w:rsid w:val="00296469"/>
    <w:rsid w:val="002A0C92"/>
    <w:rsid w:val="002A20EA"/>
    <w:rsid w:val="002A28DF"/>
    <w:rsid w:val="002A2CA1"/>
    <w:rsid w:val="002A594D"/>
    <w:rsid w:val="002A718D"/>
    <w:rsid w:val="002A7872"/>
    <w:rsid w:val="002A7BCE"/>
    <w:rsid w:val="002B2993"/>
    <w:rsid w:val="002B4B16"/>
    <w:rsid w:val="002B4D49"/>
    <w:rsid w:val="002B531E"/>
    <w:rsid w:val="002B71C7"/>
    <w:rsid w:val="002C61D5"/>
    <w:rsid w:val="002C6A06"/>
    <w:rsid w:val="002D021D"/>
    <w:rsid w:val="002D6A50"/>
    <w:rsid w:val="002E3BD0"/>
    <w:rsid w:val="002E4339"/>
    <w:rsid w:val="002E491D"/>
    <w:rsid w:val="002E5059"/>
    <w:rsid w:val="002F08FF"/>
    <w:rsid w:val="002F09C6"/>
    <w:rsid w:val="002F1AE4"/>
    <w:rsid w:val="002F1E5D"/>
    <w:rsid w:val="00300B46"/>
    <w:rsid w:val="003061FB"/>
    <w:rsid w:val="0032019B"/>
    <w:rsid w:val="003211E4"/>
    <w:rsid w:val="0032341F"/>
    <w:rsid w:val="003244E4"/>
    <w:rsid w:val="003254F8"/>
    <w:rsid w:val="00331412"/>
    <w:rsid w:val="0033342A"/>
    <w:rsid w:val="00336FA8"/>
    <w:rsid w:val="00337A65"/>
    <w:rsid w:val="00341606"/>
    <w:rsid w:val="00341DD8"/>
    <w:rsid w:val="003420F1"/>
    <w:rsid w:val="003423A7"/>
    <w:rsid w:val="00345255"/>
    <w:rsid w:val="0035014D"/>
    <w:rsid w:val="00355EB3"/>
    <w:rsid w:val="00366133"/>
    <w:rsid w:val="003703FA"/>
    <w:rsid w:val="00371908"/>
    <w:rsid w:val="00373142"/>
    <w:rsid w:val="0037382F"/>
    <w:rsid w:val="003744F5"/>
    <w:rsid w:val="0038785F"/>
    <w:rsid w:val="003A0675"/>
    <w:rsid w:val="003A0F5B"/>
    <w:rsid w:val="003A2BD5"/>
    <w:rsid w:val="003A4866"/>
    <w:rsid w:val="003A496B"/>
    <w:rsid w:val="003A645D"/>
    <w:rsid w:val="003A757D"/>
    <w:rsid w:val="003B21BE"/>
    <w:rsid w:val="003C2712"/>
    <w:rsid w:val="003C3D2D"/>
    <w:rsid w:val="003C78D5"/>
    <w:rsid w:val="003D2808"/>
    <w:rsid w:val="003E0EA6"/>
    <w:rsid w:val="003F2B62"/>
    <w:rsid w:val="003F65DB"/>
    <w:rsid w:val="00403316"/>
    <w:rsid w:val="00405308"/>
    <w:rsid w:val="0040722F"/>
    <w:rsid w:val="004143E9"/>
    <w:rsid w:val="00415B44"/>
    <w:rsid w:val="00416008"/>
    <w:rsid w:val="004244B7"/>
    <w:rsid w:val="00433EE2"/>
    <w:rsid w:val="0043682B"/>
    <w:rsid w:val="00443036"/>
    <w:rsid w:val="00446B0E"/>
    <w:rsid w:val="00450F42"/>
    <w:rsid w:val="00454DDB"/>
    <w:rsid w:val="004561DF"/>
    <w:rsid w:val="004604F6"/>
    <w:rsid w:val="00466689"/>
    <w:rsid w:val="00473016"/>
    <w:rsid w:val="00473746"/>
    <w:rsid w:val="004769F2"/>
    <w:rsid w:val="0048228C"/>
    <w:rsid w:val="00482D3B"/>
    <w:rsid w:val="004838F2"/>
    <w:rsid w:val="00487614"/>
    <w:rsid w:val="00487ADF"/>
    <w:rsid w:val="00493845"/>
    <w:rsid w:val="00494A79"/>
    <w:rsid w:val="004A15A7"/>
    <w:rsid w:val="004A1DF0"/>
    <w:rsid w:val="004A24A2"/>
    <w:rsid w:val="004A3948"/>
    <w:rsid w:val="004A4A25"/>
    <w:rsid w:val="004B59AC"/>
    <w:rsid w:val="004B7E7F"/>
    <w:rsid w:val="004C1A2A"/>
    <w:rsid w:val="004C35CD"/>
    <w:rsid w:val="004C4738"/>
    <w:rsid w:val="004C5B46"/>
    <w:rsid w:val="004D6B0D"/>
    <w:rsid w:val="004D6F93"/>
    <w:rsid w:val="004D76C8"/>
    <w:rsid w:val="004E24F5"/>
    <w:rsid w:val="004E4F6A"/>
    <w:rsid w:val="004F2BEE"/>
    <w:rsid w:val="004F55DB"/>
    <w:rsid w:val="00502B7B"/>
    <w:rsid w:val="005030A1"/>
    <w:rsid w:val="00506A57"/>
    <w:rsid w:val="005075D5"/>
    <w:rsid w:val="00510E68"/>
    <w:rsid w:val="00520584"/>
    <w:rsid w:val="00522273"/>
    <w:rsid w:val="00522FE1"/>
    <w:rsid w:val="00525830"/>
    <w:rsid w:val="00525FB6"/>
    <w:rsid w:val="00533C12"/>
    <w:rsid w:val="005343B7"/>
    <w:rsid w:val="005412D6"/>
    <w:rsid w:val="005412E6"/>
    <w:rsid w:val="00541FD8"/>
    <w:rsid w:val="005501C9"/>
    <w:rsid w:val="005502C3"/>
    <w:rsid w:val="00552310"/>
    <w:rsid w:val="00552D59"/>
    <w:rsid w:val="005533A2"/>
    <w:rsid w:val="00556370"/>
    <w:rsid w:val="005671E3"/>
    <w:rsid w:val="00567468"/>
    <w:rsid w:val="00572C9D"/>
    <w:rsid w:val="00573128"/>
    <w:rsid w:val="00583160"/>
    <w:rsid w:val="005936E6"/>
    <w:rsid w:val="00593981"/>
    <w:rsid w:val="005A0D22"/>
    <w:rsid w:val="005A39A9"/>
    <w:rsid w:val="005A567A"/>
    <w:rsid w:val="005B7C86"/>
    <w:rsid w:val="005C2193"/>
    <w:rsid w:val="005C44B0"/>
    <w:rsid w:val="005C45AD"/>
    <w:rsid w:val="005D06D9"/>
    <w:rsid w:val="005D1E37"/>
    <w:rsid w:val="005D2D64"/>
    <w:rsid w:val="005D4280"/>
    <w:rsid w:val="005D64EA"/>
    <w:rsid w:val="005D6AA3"/>
    <w:rsid w:val="005E17F1"/>
    <w:rsid w:val="005E3353"/>
    <w:rsid w:val="005E4BEB"/>
    <w:rsid w:val="005F7F76"/>
    <w:rsid w:val="00600CFF"/>
    <w:rsid w:val="0060749E"/>
    <w:rsid w:val="006134DA"/>
    <w:rsid w:val="0061531F"/>
    <w:rsid w:val="00617F23"/>
    <w:rsid w:val="006235FB"/>
    <w:rsid w:val="0062427F"/>
    <w:rsid w:val="006339CD"/>
    <w:rsid w:val="0063520B"/>
    <w:rsid w:val="00636950"/>
    <w:rsid w:val="006501F9"/>
    <w:rsid w:val="00654435"/>
    <w:rsid w:val="00657040"/>
    <w:rsid w:val="006609F3"/>
    <w:rsid w:val="0066697A"/>
    <w:rsid w:val="00675C56"/>
    <w:rsid w:val="006832E3"/>
    <w:rsid w:val="00684CC2"/>
    <w:rsid w:val="00692010"/>
    <w:rsid w:val="006940DB"/>
    <w:rsid w:val="006A187F"/>
    <w:rsid w:val="006A6082"/>
    <w:rsid w:val="006B4EA8"/>
    <w:rsid w:val="006B5010"/>
    <w:rsid w:val="006C06EF"/>
    <w:rsid w:val="006C0EC8"/>
    <w:rsid w:val="006C5180"/>
    <w:rsid w:val="006C5E7A"/>
    <w:rsid w:val="006D23B7"/>
    <w:rsid w:val="006F1E4C"/>
    <w:rsid w:val="006F4660"/>
    <w:rsid w:val="0070046E"/>
    <w:rsid w:val="00701FE0"/>
    <w:rsid w:val="00703E93"/>
    <w:rsid w:val="00706ADE"/>
    <w:rsid w:val="00716F46"/>
    <w:rsid w:val="007228FD"/>
    <w:rsid w:val="00723291"/>
    <w:rsid w:val="00727491"/>
    <w:rsid w:val="00741B15"/>
    <w:rsid w:val="00742065"/>
    <w:rsid w:val="0074402E"/>
    <w:rsid w:val="0074725F"/>
    <w:rsid w:val="00750204"/>
    <w:rsid w:val="00751C1A"/>
    <w:rsid w:val="00755C47"/>
    <w:rsid w:val="007660FC"/>
    <w:rsid w:val="00767A21"/>
    <w:rsid w:val="00771733"/>
    <w:rsid w:val="00771F97"/>
    <w:rsid w:val="007726A5"/>
    <w:rsid w:val="00775B73"/>
    <w:rsid w:val="00777423"/>
    <w:rsid w:val="00777442"/>
    <w:rsid w:val="00783F88"/>
    <w:rsid w:val="007A589B"/>
    <w:rsid w:val="007C08B0"/>
    <w:rsid w:val="007C2DE3"/>
    <w:rsid w:val="007D2B49"/>
    <w:rsid w:val="007D411B"/>
    <w:rsid w:val="007D5BB3"/>
    <w:rsid w:val="007D6011"/>
    <w:rsid w:val="007E72DC"/>
    <w:rsid w:val="00800B08"/>
    <w:rsid w:val="008021E0"/>
    <w:rsid w:val="00812335"/>
    <w:rsid w:val="00814D2B"/>
    <w:rsid w:val="00825E2A"/>
    <w:rsid w:val="00830CA7"/>
    <w:rsid w:val="00835117"/>
    <w:rsid w:val="00835568"/>
    <w:rsid w:val="0084319A"/>
    <w:rsid w:val="0085046F"/>
    <w:rsid w:val="008545DF"/>
    <w:rsid w:val="00854A68"/>
    <w:rsid w:val="00860FB1"/>
    <w:rsid w:val="00873FAF"/>
    <w:rsid w:val="00895FF5"/>
    <w:rsid w:val="008A2E47"/>
    <w:rsid w:val="008A542D"/>
    <w:rsid w:val="008B5DC4"/>
    <w:rsid w:val="008C5080"/>
    <w:rsid w:val="008D4138"/>
    <w:rsid w:val="008E0867"/>
    <w:rsid w:val="008E2A69"/>
    <w:rsid w:val="008E2D11"/>
    <w:rsid w:val="008E5E23"/>
    <w:rsid w:val="008E7D08"/>
    <w:rsid w:val="008E7EC9"/>
    <w:rsid w:val="008F0D19"/>
    <w:rsid w:val="008F56FE"/>
    <w:rsid w:val="008F619E"/>
    <w:rsid w:val="009008AD"/>
    <w:rsid w:val="009017EA"/>
    <w:rsid w:val="00903E53"/>
    <w:rsid w:val="009230B9"/>
    <w:rsid w:val="00924350"/>
    <w:rsid w:val="0092642B"/>
    <w:rsid w:val="009308FE"/>
    <w:rsid w:val="00930F1A"/>
    <w:rsid w:val="00933870"/>
    <w:rsid w:val="009437ED"/>
    <w:rsid w:val="009536C9"/>
    <w:rsid w:val="00955527"/>
    <w:rsid w:val="00957739"/>
    <w:rsid w:val="00960008"/>
    <w:rsid w:val="00964555"/>
    <w:rsid w:val="00970754"/>
    <w:rsid w:val="00972D21"/>
    <w:rsid w:val="00973CA6"/>
    <w:rsid w:val="00975497"/>
    <w:rsid w:val="009773BB"/>
    <w:rsid w:val="00985F76"/>
    <w:rsid w:val="0099089D"/>
    <w:rsid w:val="0099577B"/>
    <w:rsid w:val="009A6CF6"/>
    <w:rsid w:val="009A7405"/>
    <w:rsid w:val="009A7C09"/>
    <w:rsid w:val="009B274D"/>
    <w:rsid w:val="009B7BCE"/>
    <w:rsid w:val="009C77AD"/>
    <w:rsid w:val="009D2041"/>
    <w:rsid w:val="009E1418"/>
    <w:rsid w:val="009E509A"/>
    <w:rsid w:val="009E611A"/>
    <w:rsid w:val="009E6715"/>
    <w:rsid w:val="009F44A6"/>
    <w:rsid w:val="009F4A9D"/>
    <w:rsid w:val="009F66E8"/>
    <w:rsid w:val="00A02569"/>
    <w:rsid w:val="00A10DC3"/>
    <w:rsid w:val="00A224A9"/>
    <w:rsid w:val="00A2320C"/>
    <w:rsid w:val="00A25D64"/>
    <w:rsid w:val="00A32523"/>
    <w:rsid w:val="00A36D75"/>
    <w:rsid w:val="00A41572"/>
    <w:rsid w:val="00A43D29"/>
    <w:rsid w:val="00A45ADD"/>
    <w:rsid w:val="00A46717"/>
    <w:rsid w:val="00A46B2E"/>
    <w:rsid w:val="00A510D0"/>
    <w:rsid w:val="00A54A6E"/>
    <w:rsid w:val="00A54DC1"/>
    <w:rsid w:val="00A628F4"/>
    <w:rsid w:val="00A64EB5"/>
    <w:rsid w:val="00A664CC"/>
    <w:rsid w:val="00A75105"/>
    <w:rsid w:val="00A7521C"/>
    <w:rsid w:val="00A8048D"/>
    <w:rsid w:val="00A84FD8"/>
    <w:rsid w:val="00A8655C"/>
    <w:rsid w:val="00A87AAE"/>
    <w:rsid w:val="00A97D1A"/>
    <w:rsid w:val="00AA3370"/>
    <w:rsid w:val="00AB1F2C"/>
    <w:rsid w:val="00AB20DD"/>
    <w:rsid w:val="00AB4996"/>
    <w:rsid w:val="00AC3216"/>
    <w:rsid w:val="00AC395C"/>
    <w:rsid w:val="00AC5A78"/>
    <w:rsid w:val="00AD3659"/>
    <w:rsid w:val="00AD4F79"/>
    <w:rsid w:val="00AD7450"/>
    <w:rsid w:val="00AE063F"/>
    <w:rsid w:val="00AE350B"/>
    <w:rsid w:val="00AE6651"/>
    <w:rsid w:val="00AF0D34"/>
    <w:rsid w:val="00AF3B1D"/>
    <w:rsid w:val="00AF58BC"/>
    <w:rsid w:val="00B01348"/>
    <w:rsid w:val="00B1128E"/>
    <w:rsid w:val="00B12306"/>
    <w:rsid w:val="00B12EEA"/>
    <w:rsid w:val="00B1390E"/>
    <w:rsid w:val="00B2536C"/>
    <w:rsid w:val="00B25747"/>
    <w:rsid w:val="00B27DCB"/>
    <w:rsid w:val="00B30872"/>
    <w:rsid w:val="00B31649"/>
    <w:rsid w:val="00B36752"/>
    <w:rsid w:val="00B40B44"/>
    <w:rsid w:val="00B4189D"/>
    <w:rsid w:val="00B460AC"/>
    <w:rsid w:val="00B47DB4"/>
    <w:rsid w:val="00B5339F"/>
    <w:rsid w:val="00B5720A"/>
    <w:rsid w:val="00B705DB"/>
    <w:rsid w:val="00B72870"/>
    <w:rsid w:val="00B73359"/>
    <w:rsid w:val="00B762A1"/>
    <w:rsid w:val="00B76C4D"/>
    <w:rsid w:val="00B77349"/>
    <w:rsid w:val="00B8146A"/>
    <w:rsid w:val="00B8228E"/>
    <w:rsid w:val="00B85E2A"/>
    <w:rsid w:val="00B90FA0"/>
    <w:rsid w:val="00B930B2"/>
    <w:rsid w:val="00B9761A"/>
    <w:rsid w:val="00BA107F"/>
    <w:rsid w:val="00BA2F5B"/>
    <w:rsid w:val="00BB014E"/>
    <w:rsid w:val="00BB3AA0"/>
    <w:rsid w:val="00BB3C22"/>
    <w:rsid w:val="00BB48E1"/>
    <w:rsid w:val="00BC046F"/>
    <w:rsid w:val="00BC6996"/>
    <w:rsid w:val="00BD0464"/>
    <w:rsid w:val="00BD2821"/>
    <w:rsid w:val="00BE586A"/>
    <w:rsid w:val="00BE7247"/>
    <w:rsid w:val="00BF02F0"/>
    <w:rsid w:val="00BF0ECE"/>
    <w:rsid w:val="00BF2953"/>
    <w:rsid w:val="00BF690A"/>
    <w:rsid w:val="00C000B9"/>
    <w:rsid w:val="00C02D8C"/>
    <w:rsid w:val="00C13622"/>
    <w:rsid w:val="00C16EF7"/>
    <w:rsid w:val="00C233C1"/>
    <w:rsid w:val="00C23677"/>
    <w:rsid w:val="00C25941"/>
    <w:rsid w:val="00C26BD1"/>
    <w:rsid w:val="00C401F7"/>
    <w:rsid w:val="00C40790"/>
    <w:rsid w:val="00C40F99"/>
    <w:rsid w:val="00C443CA"/>
    <w:rsid w:val="00C52892"/>
    <w:rsid w:val="00C5390F"/>
    <w:rsid w:val="00C5406B"/>
    <w:rsid w:val="00C5443D"/>
    <w:rsid w:val="00C567A6"/>
    <w:rsid w:val="00C56B41"/>
    <w:rsid w:val="00C57F93"/>
    <w:rsid w:val="00C629F7"/>
    <w:rsid w:val="00C650D7"/>
    <w:rsid w:val="00C67158"/>
    <w:rsid w:val="00C77228"/>
    <w:rsid w:val="00C8040D"/>
    <w:rsid w:val="00C82EA7"/>
    <w:rsid w:val="00C83746"/>
    <w:rsid w:val="00C85932"/>
    <w:rsid w:val="00C85E87"/>
    <w:rsid w:val="00CA017D"/>
    <w:rsid w:val="00CA1A09"/>
    <w:rsid w:val="00CA5A36"/>
    <w:rsid w:val="00CA6EDF"/>
    <w:rsid w:val="00CB1D6A"/>
    <w:rsid w:val="00CB5764"/>
    <w:rsid w:val="00CB60FC"/>
    <w:rsid w:val="00CC162F"/>
    <w:rsid w:val="00CC63FD"/>
    <w:rsid w:val="00CE4D82"/>
    <w:rsid w:val="00CF126F"/>
    <w:rsid w:val="00CF60AD"/>
    <w:rsid w:val="00CF69DC"/>
    <w:rsid w:val="00D01B87"/>
    <w:rsid w:val="00D04659"/>
    <w:rsid w:val="00D04BF4"/>
    <w:rsid w:val="00D06053"/>
    <w:rsid w:val="00D11C0E"/>
    <w:rsid w:val="00D13A9C"/>
    <w:rsid w:val="00D1410D"/>
    <w:rsid w:val="00D22FC4"/>
    <w:rsid w:val="00D24C34"/>
    <w:rsid w:val="00D25D2F"/>
    <w:rsid w:val="00D276F2"/>
    <w:rsid w:val="00D3223B"/>
    <w:rsid w:val="00D32348"/>
    <w:rsid w:val="00D341AF"/>
    <w:rsid w:val="00D345C4"/>
    <w:rsid w:val="00D354C0"/>
    <w:rsid w:val="00D459FC"/>
    <w:rsid w:val="00D51397"/>
    <w:rsid w:val="00D52CA5"/>
    <w:rsid w:val="00D54824"/>
    <w:rsid w:val="00D548EC"/>
    <w:rsid w:val="00D6568C"/>
    <w:rsid w:val="00D675B5"/>
    <w:rsid w:val="00D733AF"/>
    <w:rsid w:val="00D913D8"/>
    <w:rsid w:val="00D9296F"/>
    <w:rsid w:val="00D93638"/>
    <w:rsid w:val="00DA1F4C"/>
    <w:rsid w:val="00DA2D8C"/>
    <w:rsid w:val="00DB2324"/>
    <w:rsid w:val="00DC0EC7"/>
    <w:rsid w:val="00DC3FCF"/>
    <w:rsid w:val="00DE26A0"/>
    <w:rsid w:val="00DE36CE"/>
    <w:rsid w:val="00DE5D79"/>
    <w:rsid w:val="00DE62D1"/>
    <w:rsid w:val="00DE7441"/>
    <w:rsid w:val="00DF22A5"/>
    <w:rsid w:val="00E0268E"/>
    <w:rsid w:val="00E05C53"/>
    <w:rsid w:val="00E122F5"/>
    <w:rsid w:val="00E127D3"/>
    <w:rsid w:val="00E22E61"/>
    <w:rsid w:val="00E273F2"/>
    <w:rsid w:val="00E3112A"/>
    <w:rsid w:val="00E41BEE"/>
    <w:rsid w:val="00E4275D"/>
    <w:rsid w:val="00E44203"/>
    <w:rsid w:val="00E45183"/>
    <w:rsid w:val="00E46664"/>
    <w:rsid w:val="00E52B79"/>
    <w:rsid w:val="00E54932"/>
    <w:rsid w:val="00E54E6C"/>
    <w:rsid w:val="00E6281A"/>
    <w:rsid w:val="00E646A5"/>
    <w:rsid w:val="00E64A49"/>
    <w:rsid w:val="00E768EC"/>
    <w:rsid w:val="00E862FE"/>
    <w:rsid w:val="00E92ACB"/>
    <w:rsid w:val="00E92B08"/>
    <w:rsid w:val="00E9304A"/>
    <w:rsid w:val="00EA3AD3"/>
    <w:rsid w:val="00EA6D6B"/>
    <w:rsid w:val="00EB70D2"/>
    <w:rsid w:val="00EB71C0"/>
    <w:rsid w:val="00ED321B"/>
    <w:rsid w:val="00ED5DB7"/>
    <w:rsid w:val="00EE24A7"/>
    <w:rsid w:val="00EE48AB"/>
    <w:rsid w:val="00EE7246"/>
    <w:rsid w:val="00EF717F"/>
    <w:rsid w:val="00F03CA0"/>
    <w:rsid w:val="00F10BC8"/>
    <w:rsid w:val="00F13750"/>
    <w:rsid w:val="00F15447"/>
    <w:rsid w:val="00F16C7C"/>
    <w:rsid w:val="00F2678B"/>
    <w:rsid w:val="00F27A03"/>
    <w:rsid w:val="00F344B0"/>
    <w:rsid w:val="00F4008D"/>
    <w:rsid w:val="00F41A7B"/>
    <w:rsid w:val="00F54D87"/>
    <w:rsid w:val="00F62DAA"/>
    <w:rsid w:val="00F64D06"/>
    <w:rsid w:val="00F67027"/>
    <w:rsid w:val="00F70F5E"/>
    <w:rsid w:val="00F73CF5"/>
    <w:rsid w:val="00F76F63"/>
    <w:rsid w:val="00F84130"/>
    <w:rsid w:val="00F85CC5"/>
    <w:rsid w:val="00F933C6"/>
    <w:rsid w:val="00F96D3C"/>
    <w:rsid w:val="00FA4836"/>
    <w:rsid w:val="00FB0280"/>
    <w:rsid w:val="00FB709C"/>
    <w:rsid w:val="00FC4199"/>
    <w:rsid w:val="00FC66F4"/>
    <w:rsid w:val="00FD52DA"/>
    <w:rsid w:val="00FE2D82"/>
    <w:rsid w:val="00FF211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D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DA"/>
    <w:pPr>
      <w:ind w:left="720"/>
      <w:contextualSpacing/>
    </w:pPr>
  </w:style>
  <w:style w:type="paragraph" w:styleId="BodyText">
    <w:name w:val="Body Text"/>
    <w:aliases w:val="Body Text1"/>
    <w:basedOn w:val="Normal"/>
    <w:link w:val="BodyTextChar"/>
    <w:rsid w:val="00FD52D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FD52DA"/>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FD52DA"/>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FD52DA"/>
    <w:rPr>
      <w:rFonts w:ascii="Times New Roman" w:eastAsia="Times New Roman" w:hAnsi="Times New Roman" w:cs="Times New Roman"/>
      <w:sz w:val="24"/>
      <w:szCs w:val="24"/>
      <w:lang w:val="en-US" w:eastAsia="lv-LV"/>
    </w:rPr>
  </w:style>
  <w:style w:type="table" w:styleId="TableGrid">
    <w:name w:val="Table Grid"/>
    <w:basedOn w:val="TableNormal"/>
    <w:uiPriority w:val="59"/>
    <w:rsid w:val="00FD52D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8170</Words>
  <Characters>4657</Characters>
  <Application>Microsoft Office Word</Application>
  <DocSecurity>0</DocSecurity>
  <Lines>38</Lines>
  <Paragraphs>25</Paragraphs>
  <ScaleCrop>false</ScaleCrop>
  <Company>Grizli777</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2013-04-19T07:59:00Z</dcterms:created>
  <dcterms:modified xsi:type="dcterms:W3CDTF">2013-04-19T07:59:00Z</dcterms:modified>
</cp:coreProperties>
</file>